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2B" w:rsidRPr="00C3412B" w:rsidRDefault="00C3412B" w:rsidP="00C3412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MEVS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ML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K </w:t>
      </w:r>
      <w:r w:rsidRPr="00C3412B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Ç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C3412B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Ç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EK ALIMI</w:t>
      </w:r>
    </w:p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KAYSER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B</w:t>
      </w:r>
      <w:r w:rsidRPr="00C3412B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</w:t>
      </w:r>
      <w:r w:rsidRPr="00C3412B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EH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 BELED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YES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DESTEK H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ZMETLER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DA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RE BA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KANLI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Mevsimlik Çiçek Al</w:t>
      </w:r>
      <w:r w:rsidRPr="00C3412B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m</w:t>
      </w:r>
      <w:r w:rsidRPr="00C3412B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mal al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4734 say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Kamu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Kanununun 19 uncu maddesine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a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ihale usul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ihale edilecek olup, teklifler sadece elektronik ortamda EKAP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al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nacakt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r.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ayr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bilgiler a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yer almaktad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4"/>
        <w:gridCol w:w="6029"/>
      </w:tblGrid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2023/1273921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4"/>
        <w:gridCol w:w="6029"/>
      </w:tblGrid>
      <w:tr w:rsidR="00C3412B" w:rsidRPr="00C3412B" w:rsidTr="00C3412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C3412B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</w:t>
            </w:r>
            <w:r w:rsidRPr="00C3412B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</w:t>
            </w:r>
            <w:r w:rsidRPr="00C3412B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BELED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YES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DESTEK H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ZMETLER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DA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RE BA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KANLI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Sahabiye Mah. Mustafa Kemal Pa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 Bul. No:15 38010 Kocasinan/KAYSER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Telefon ve faks numaras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3522071652 - 3522228954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dok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man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g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lebilece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ve e-imza kullan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larak indirilebilece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internet sayfas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2-</w:t>
      </w:r>
      <w:r w:rsidRPr="00C3412B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 konusu mal al</w:t>
      </w:r>
      <w:r w:rsidRPr="00C3412B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m</w:t>
      </w:r>
      <w:r w:rsidRPr="00C3412B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4"/>
        <w:gridCol w:w="6029"/>
      </w:tblGrid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Mevsimlik Çiçek Al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Niteli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i, t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 miktar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15 Kalem Mevsimlik Çiçek Al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>Ayr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nt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bilgiye EKAP</w:t>
            </w:r>
            <w:r w:rsidRPr="00C3412B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’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ta yer alan ihale dok</w:t>
            </w:r>
            <w:r w:rsidRPr="00C3412B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man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C3412B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inde bulunan idari 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artnameden ula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labilir.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/teslim edilece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Karpuzatan Fidanl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Deposuna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hale konusu mallar, i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lama tarihinden itibaren 4 (dört) ay içerisinde teslim edilecektir.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01 Mart 2024 - 30 Haziran 2024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3-</w:t>
      </w:r>
      <w:r w:rsidRPr="00C3412B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124"/>
        <w:gridCol w:w="3699"/>
      </w:tblGrid>
      <w:tr w:rsidR="00C3412B" w:rsidRPr="00C3412B" w:rsidTr="00C3412B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11.12.2023 - 10:00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komisyonunun toplant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yeri (e-tekliflerin a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Destek Hizmetleri Daire Ba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4. 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labilme 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 ve istenilen belgeler ile yeterlik de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erlendirmesinde uygulanacak kriterler: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steklilerin ihaleye kat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labilmeleri i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a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say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belgeler ve yeterlik kriterleri ile fiyat d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ışı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unsurlara 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bilgileri e-teklifleri kapsam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 beyan etmeleri gerekmektedir.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4.1.1.3.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mal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sat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faaliyetinin yerine getirilebilmesi i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ilgili mevzuat gere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ince al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nmas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zorunlu izin, ruhsat veya faaliyet belgesi veya belgelerine 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bilgiler:</w:t>
      </w:r>
    </w:p>
    <w:p w:rsidR="00C3412B" w:rsidRPr="00C3412B" w:rsidRDefault="00C3412B" w:rsidP="00C3412B">
      <w:pPr>
        <w:shd w:val="clear" w:color="auto" w:fill="F5F5F5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</w:pPr>
      <w:r w:rsidRPr="00C3412B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Süs Bitkisi Üretici Belgesi</w:t>
      </w:r>
    </w:p>
    <w:p w:rsidR="00C3412B" w:rsidRDefault="00C3412B" w:rsidP="00C3412B">
      <w:pPr>
        <w:spacing w:after="0" w:line="240" w:lineRule="auto"/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</w:pP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 vermeye yetkili oldu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bilgiler;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4.1.2.1.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ilerde; isteklilerin y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netimindeki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revliler ile ilgisine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re, ortaklar ve ortakl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oranlar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(halka arz edilen hisseler hari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)/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yelerine/kurucular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 idarece EKAP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tan al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4.1.3.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teklif mektubu.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4.1.4.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ge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bilgileri.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4.1.5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al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tamam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veya bir k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alt y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klenicilere yapt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lamaz.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4.1.6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taraf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deneyimini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stermek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sunulan belgenin, t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zel ki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yar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fazla hissesine sahip orta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ait olmas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halinde, T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rkiye Odalar ve Borsalar Birli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veya yeminli mali m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avir ya da serbest muhasebeci mali m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avir veya noter taraf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ndan ilk ilan tarihinden sonra d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zenlenen ve d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zenlendi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 tarihten geriye do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ru son bir y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ld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 kesintisiz olarak bu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korundu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belgeye 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bilgiler,</w:t>
      </w:r>
    </w:p>
    <w:p w:rsidR="003F32C4" w:rsidRPr="00C3412B" w:rsidRDefault="003F32C4" w:rsidP="00C3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lastRenderedPageBreak/>
              <w:t>4.2. Ekonomik ve mali yeterli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ekonomik ve mali yeterli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kriter belirtilmemi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 Mesleki ve teknik yeterli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4.3.1. 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deneyimini g</w:t>
            </w:r>
            <w:r w:rsidRPr="00C3412B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ö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steren belgelere ili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bilgiler: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Son be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 i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inde bedel i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eren bir s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zle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me kapsam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 kesin kabul 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lemleri tamamlanan ve teklif edilen bedelin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% 25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oran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ndan az olmamak 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zere ihale konusu 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veya benzer 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lere ili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i</w:t>
            </w:r>
            <w:r w:rsidRPr="00C341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deneyimini g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steren belgelere veya teknolojik 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C3412B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C3412B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deneyim belgesine ait bilgiler.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 Bu ihalede benzer 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olarak kabul edilecek i</w:t>
            </w:r>
            <w:r w:rsidRPr="00C3412B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ler:</w:t>
            </w:r>
          </w:p>
        </w:tc>
      </w:tr>
      <w:tr w:rsidR="00C3412B" w:rsidRPr="00C3412B" w:rsidTr="00C341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</w:p>
          <w:p w:rsidR="00C3412B" w:rsidRPr="00C3412B" w:rsidRDefault="00C3412B" w:rsidP="00C3412B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</w:pP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Her türlü süs bitkisi i</w:t>
            </w:r>
            <w:r w:rsidRPr="00C3412B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C3412B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</w:tbl>
    <w:p w:rsidR="00C3412B" w:rsidRPr="00C3412B" w:rsidRDefault="00C3412B" w:rsidP="00C3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5.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Ekonomik aç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dan en avantajl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sadece fiyat esas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belirlenecektir.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6.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sadece yerli istekliler kat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labilecektir.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EKAP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bedelsiz olarak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lebilir. Ancak, ihaleye teklif verecek olanlar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n, e-imza kullanarak EKAP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ihale dok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indirmeleri zorunludur.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8.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Teklifler, EKAP üzerinden elektronik ortamda haz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rland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ktan sonra, e-imza ile imzalanarak, teklife ili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kin e-anahtar ile birlikte ihale tarih ve saatine kadar EKAP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g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nderilecektir.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9.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tekliflerini, her bir 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kaleminin miktar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bu i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kalemleri i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edilen birim fiyatlar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arp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sonucu bulunan toplam bedel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zerinden teklif birim fiyat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eklinde verilecektir. 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hale sonucunda,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zerine ihale yap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istekli ile birim fiyat s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zle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me imzalanacakt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10.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ihalede, k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sm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verilebilir.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11.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 ettikleri bedelin %3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nden az olmamak 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kendi belirleyecekleri tutarda ge</w:t>
      </w:r>
      <w:r w:rsidRPr="00C3412B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vereceklerdir.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12.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 elektronik eksiltme yap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lmayacakt</w:t>
      </w:r>
      <w:r w:rsidRPr="00C3412B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13.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Verilen tekliflerin geçerlilik süresi, ihale tarihinden itibaren </w:t>
      </w:r>
      <w:r w:rsidRPr="00C3412B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60 (Altm</w:t>
      </w:r>
      <w:r w:rsidRPr="00C3412B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ış</w:t>
      </w:r>
      <w:r w:rsidRPr="00C3412B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takvim günüdür.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14.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Konsorsiyum olarak ihaleye teklif verilemez.</w:t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15. Di</w:t>
      </w:r>
      <w:r w:rsidRPr="00C3412B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C3412B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 hususlar:</w:t>
      </w:r>
    </w:p>
    <w:p w:rsidR="00C3412B" w:rsidRPr="00C3412B" w:rsidRDefault="00C3412B" w:rsidP="00C3412B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C3412B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Teklif fiyatı ihale komisyonu tarafından aşırı düşük olarak tespit edilen isteklilerden Kanunun 38 inci maddesine göre açıklama istenecektir.</w:t>
      </w:r>
    </w:p>
    <w:p w:rsidR="00AE21BE" w:rsidRDefault="003F32C4"/>
    <w:sectPr w:rsidR="00AE21BE" w:rsidSect="003F32C4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2B" w:rsidRDefault="00C3412B" w:rsidP="00D139FF">
      <w:pPr>
        <w:spacing w:after="0" w:line="240" w:lineRule="auto"/>
      </w:pPr>
      <w:r>
        <w:separator/>
      </w:r>
    </w:p>
  </w:endnote>
  <w:endnote w:type="continuationSeparator" w:id="0">
    <w:p w:rsidR="00C3412B" w:rsidRDefault="00C3412B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2B" w:rsidRDefault="00C3412B" w:rsidP="00D139FF">
      <w:pPr>
        <w:spacing w:after="0" w:line="240" w:lineRule="auto"/>
      </w:pPr>
      <w:r>
        <w:separator/>
      </w:r>
    </w:p>
  </w:footnote>
  <w:footnote w:type="continuationSeparator" w:id="0">
    <w:p w:rsidR="00C3412B" w:rsidRDefault="00C3412B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2B"/>
    <w:rsid w:val="003F32C4"/>
    <w:rsid w:val="00C3412B"/>
    <w:rsid w:val="00D139FF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7A7613-7146-4DCA-A933-75BB57D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C3412B"/>
  </w:style>
  <w:style w:type="character" w:customStyle="1" w:styleId="ilanbaslik">
    <w:name w:val="ilanbaslik"/>
    <w:basedOn w:val="VarsaylanParagrafYazTipi"/>
    <w:rsid w:val="00C3412B"/>
  </w:style>
  <w:style w:type="paragraph" w:styleId="NormalWeb">
    <w:name w:val="Normal (Web)"/>
    <w:basedOn w:val="Normal"/>
    <w:uiPriority w:val="99"/>
    <w:semiHidden/>
    <w:unhideWhenUsed/>
    <w:rsid w:val="00C3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2</cp:revision>
  <cp:lastPrinted>2023-11-13T13:48:00Z</cp:lastPrinted>
  <dcterms:created xsi:type="dcterms:W3CDTF">2023-11-13T13:35:00Z</dcterms:created>
  <dcterms:modified xsi:type="dcterms:W3CDTF">2023-11-13T13:48:00Z</dcterms:modified>
</cp:coreProperties>
</file>