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2023/575561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Makine ile yumuşak ve sert küskülük kazılması (serbest kazı)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26,82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Ocak taşı ile blokaj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973,18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Beton santralinde üretilen veya satın alınan ve beton pompasıyla basılan, C 25/30 basınç dayanım sınıfında, gri renkte, normal hazır beton dökülmesi (beton nakli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1.053,64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Ahşaptan düz yüzeyli beton ve betonarme kalıbı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178,8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Nervürlü çelik hasırın yerine konulması 1,500-3,000 kg/m2 (3,000 kg/m2 dahil)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ton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28,956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06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Helikopter perdah Yapılması
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10.000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