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58" w:rsidRPr="001C6155" w:rsidRDefault="00410D81" w:rsidP="00A53F1A">
      <w:pPr>
        <w:pStyle w:val="GvdeMetni"/>
        <w:tabs>
          <w:tab w:val="left" w:pos="8280"/>
        </w:tabs>
        <w:rPr>
          <w:sz w:val="24"/>
          <w:szCs w:val="24"/>
        </w:rPr>
      </w:pPr>
      <w:r w:rsidRPr="001C6155">
        <w:rPr>
          <w:sz w:val="24"/>
          <w:szCs w:val="24"/>
        </w:rPr>
        <w:t>RECEP TAYYİP ERDOĞAN MİLLET BAHÇESİ İÇERİS</w:t>
      </w:r>
      <w:r w:rsidR="00110184" w:rsidRPr="001C6155">
        <w:rPr>
          <w:sz w:val="24"/>
          <w:szCs w:val="24"/>
        </w:rPr>
        <w:t xml:space="preserve">İNDE BULUNAN </w:t>
      </w:r>
      <w:r w:rsidR="00A337C4" w:rsidRPr="001C6155">
        <w:rPr>
          <w:sz w:val="24"/>
          <w:szCs w:val="24"/>
        </w:rPr>
        <w:t xml:space="preserve">TAŞINMAZIN PAİNTBALL SAHASI YAPILMAK </w:t>
      </w:r>
      <w:proofErr w:type="gramStart"/>
      <w:r w:rsidR="00A337C4" w:rsidRPr="001C6155">
        <w:rPr>
          <w:sz w:val="24"/>
          <w:szCs w:val="24"/>
        </w:rPr>
        <w:t>ÜZERE</w:t>
      </w:r>
      <w:r w:rsidRPr="001C6155">
        <w:rPr>
          <w:sz w:val="24"/>
          <w:szCs w:val="24"/>
        </w:rPr>
        <w:t xml:space="preserve">  10</w:t>
      </w:r>
      <w:proofErr w:type="gramEnd"/>
      <w:r w:rsidRPr="001C6155">
        <w:rPr>
          <w:sz w:val="24"/>
          <w:szCs w:val="24"/>
        </w:rPr>
        <w:t xml:space="preserve"> (ON</w:t>
      </w:r>
      <w:r w:rsidR="000D0A58" w:rsidRPr="001C6155">
        <w:rPr>
          <w:sz w:val="24"/>
          <w:szCs w:val="24"/>
        </w:rPr>
        <w:t xml:space="preserve">) YILLIĞINA </w:t>
      </w:r>
      <w:r w:rsidR="00185D58" w:rsidRPr="001C6155">
        <w:rPr>
          <w:sz w:val="24"/>
          <w:szCs w:val="24"/>
        </w:rPr>
        <w:t xml:space="preserve">KİRAYA </w:t>
      </w:r>
      <w:r w:rsidRPr="001C6155">
        <w:rPr>
          <w:sz w:val="24"/>
          <w:szCs w:val="24"/>
        </w:rPr>
        <w:t>VERİLMESİ</w:t>
      </w:r>
      <w:r w:rsidR="00A337C4" w:rsidRPr="001C6155">
        <w:rPr>
          <w:sz w:val="24"/>
          <w:szCs w:val="24"/>
        </w:rPr>
        <w:t xml:space="preserve"> </w:t>
      </w:r>
      <w:r w:rsidR="00185D58" w:rsidRPr="001C6155">
        <w:rPr>
          <w:sz w:val="24"/>
          <w:szCs w:val="24"/>
        </w:rPr>
        <w:t>İLE İLGİLİ</w:t>
      </w:r>
      <w:r w:rsidR="00A53F1A" w:rsidRPr="001C6155">
        <w:rPr>
          <w:sz w:val="24"/>
          <w:szCs w:val="24"/>
        </w:rPr>
        <w:t xml:space="preserve"> </w:t>
      </w:r>
      <w:r w:rsidR="00185D58" w:rsidRPr="001C6155">
        <w:rPr>
          <w:sz w:val="24"/>
          <w:szCs w:val="24"/>
        </w:rPr>
        <w:t>İDARİ ŞARTNAMEDİR.</w:t>
      </w:r>
    </w:p>
    <w:p w:rsidR="00891ACF" w:rsidRPr="00C96A41" w:rsidRDefault="00891ACF" w:rsidP="00A53F1A">
      <w:pPr>
        <w:pStyle w:val="GvdeMetni"/>
        <w:rPr>
          <w:sz w:val="22"/>
          <w:szCs w:val="22"/>
        </w:rPr>
      </w:pPr>
    </w:p>
    <w:p w:rsidR="006E4841" w:rsidRPr="00346A28" w:rsidRDefault="006E4841" w:rsidP="006E4841">
      <w:pPr>
        <w:ind w:firstLine="708"/>
        <w:jc w:val="both"/>
        <w:rPr>
          <w:sz w:val="24"/>
          <w:szCs w:val="24"/>
        </w:rPr>
      </w:pPr>
      <w:r w:rsidRPr="00346A28">
        <w:rPr>
          <w:b/>
          <w:sz w:val="24"/>
          <w:szCs w:val="24"/>
        </w:rPr>
        <w:t>Madde 1-</w:t>
      </w:r>
      <w:r w:rsidRPr="00346A28">
        <w:rPr>
          <w:sz w:val="24"/>
          <w:szCs w:val="24"/>
        </w:rPr>
        <w:t xml:space="preserve"> </w:t>
      </w:r>
      <w:r w:rsidR="00410D81" w:rsidRPr="00346A28">
        <w:rPr>
          <w:sz w:val="24"/>
          <w:szCs w:val="24"/>
        </w:rPr>
        <w:t xml:space="preserve">Recep Tayyip Erdoğan Millet Bahçesi İçerisinde Bulunan </w:t>
      </w:r>
      <w:r w:rsidR="00A337C4" w:rsidRPr="00346A28">
        <w:rPr>
          <w:sz w:val="24"/>
          <w:szCs w:val="24"/>
        </w:rPr>
        <w:t xml:space="preserve">Taşınmaz </w:t>
      </w:r>
      <w:proofErr w:type="spellStart"/>
      <w:r w:rsidR="00A337C4" w:rsidRPr="00346A28">
        <w:rPr>
          <w:sz w:val="24"/>
          <w:szCs w:val="24"/>
        </w:rPr>
        <w:t>Paintball</w:t>
      </w:r>
      <w:proofErr w:type="spellEnd"/>
      <w:r w:rsidR="00A337C4" w:rsidRPr="00346A28">
        <w:rPr>
          <w:sz w:val="24"/>
          <w:szCs w:val="24"/>
        </w:rPr>
        <w:t xml:space="preserve"> Sahası Yapılmak Üzere </w:t>
      </w:r>
      <w:r w:rsidRPr="00346A28">
        <w:rPr>
          <w:sz w:val="24"/>
          <w:szCs w:val="24"/>
        </w:rPr>
        <w:t xml:space="preserve">2886 Sayılı Devlet İhale Kanununun </w:t>
      </w:r>
      <w:r w:rsidR="00CA4D8F" w:rsidRPr="00346A28">
        <w:rPr>
          <w:sz w:val="24"/>
          <w:szCs w:val="24"/>
        </w:rPr>
        <w:t>37</w:t>
      </w:r>
      <w:r w:rsidRPr="00346A28">
        <w:rPr>
          <w:sz w:val="24"/>
          <w:szCs w:val="24"/>
        </w:rPr>
        <w:t>. maddesi gereğince yapılacak “</w:t>
      </w:r>
      <w:r w:rsidR="009D1EEF" w:rsidRPr="00346A28">
        <w:rPr>
          <w:sz w:val="24"/>
          <w:szCs w:val="24"/>
        </w:rPr>
        <w:t>Kapalı</w:t>
      </w:r>
      <w:r w:rsidR="00B8748D" w:rsidRPr="00346A28">
        <w:rPr>
          <w:sz w:val="24"/>
          <w:szCs w:val="24"/>
        </w:rPr>
        <w:t xml:space="preserve"> Teklif Usulü</w:t>
      </w:r>
      <w:r w:rsidRPr="00346A28">
        <w:rPr>
          <w:sz w:val="24"/>
          <w:szCs w:val="24"/>
        </w:rPr>
        <w:t xml:space="preserve">” ihale </w:t>
      </w:r>
      <w:r w:rsidR="00BB7324" w:rsidRPr="00346A28">
        <w:rPr>
          <w:sz w:val="24"/>
          <w:szCs w:val="24"/>
        </w:rPr>
        <w:t xml:space="preserve">ile </w:t>
      </w:r>
      <w:r w:rsidR="00866EC2" w:rsidRPr="00346A28">
        <w:rPr>
          <w:sz w:val="24"/>
          <w:szCs w:val="24"/>
        </w:rPr>
        <w:t>10</w:t>
      </w:r>
      <w:r w:rsidRPr="00346A28">
        <w:rPr>
          <w:sz w:val="24"/>
          <w:szCs w:val="24"/>
        </w:rPr>
        <w:t xml:space="preserve"> yıllığına kiraya verilecektir.</w:t>
      </w:r>
    </w:p>
    <w:p w:rsidR="006462A2" w:rsidRDefault="006462A2" w:rsidP="006462A2">
      <w:pPr>
        <w:ind w:firstLine="708"/>
        <w:jc w:val="both"/>
        <w:rPr>
          <w:b/>
          <w:sz w:val="24"/>
          <w:szCs w:val="24"/>
        </w:rPr>
      </w:pPr>
      <w:r w:rsidRPr="000A09D5">
        <w:rPr>
          <w:b/>
          <w:sz w:val="24"/>
          <w:szCs w:val="24"/>
        </w:rPr>
        <w:t xml:space="preserve">Madde 2-İhale konusu </w:t>
      </w:r>
      <w:r>
        <w:rPr>
          <w:b/>
          <w:sz w:val="24"/>
          <w:szCs w:val="24"/>
        </w:rPr>
        <w:t xml:space="preserve">kiralanacak olan </w:t>
      </w:r>
      <w:r w:rsidR="000D0A58">
        <w:rPr>
          <w:b/>
          <w:sz w:val="24"/>
          <w:szCs w:val="24"/>
        </w:rPr>
        <w:t>alanın bilgileri</w:t>
      </w:r>
      <w:r w:rsidRPr="000A09D5">
        <w:rPr>
          <w:b/>
          <w:sz w:val="24"/>
          <w:szCs w:val="24"/>
        </w:rPr>
        <w:t xml:space="preserve"> aşağıda belirtilmiştir.</w:t>
      </w:r>
    </w:p>
    <w:tbl>
      <w:tblPr>
        <w:tblW w:w="7874"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974"/>
        <w:gridCol w:w="2808"/>
        <w:gridCol w:w="1578"/>
        <w:gridCol w:w="1627"/>
      </w:tblGrid>
      <w:tr w:rsidR="00A1436A" w:rsidRPr="00EE50C1" w:rsidTr="00A1436A">
        <w:trPr>
          <w:trHeight w:val="656"/>
        </w:trPr>
        <w:tc>
          <w:tcPr>
            <w:tcW w:w="876" w:type="dxa"/>
            <w:shd w:val="clear" w:color="auto" w:fill="auto"/>
          </w:tcPr>
          <w:p w:rsidR="00A1436A" w:rsidRPr="00EE50C1" w:rsidRDefault="00A1436A" w:rsidP="00EE50C1">
            <w:pPr>
              <w:jc w:val="center"/>
              <w:rPr>
                <w:b/>
                <w:sz w:val="22"/>
                <w:szCs w:val="22"/>
              </w:rPr>
            </w:pPr>
            <w:r>
              <w:rPr>
                <w:b/>
                <w:sz w:val="22"/>
                <w:szCs w:val="22"/>
              </w:rPr>
              <w:t>Mevkii</w:t>
            </w:r>
          </w:p>
        </w:tc>
        <w:tc>
          <w:tcPr>
            <w:tcW w:w="974" w:type="dxa"/>
            <w:shd w:val="clear" w:color="auto" w:fill="auto"/>
          </w:tcPr>
          <w:p w:rsidR="00A1436A" w:rsidRPr="00EE50C1" w:rsidRDefault="00A1436A" w:rsidP="00EE50C1">
            <w:pPr>
              <w:jc w:val="center"/>
              <w:rPr>
                <w:b/>
                <w:sz w:val="22"/>
                <w:szCs w:val="22"/>
              </w:rPr>
            </w:pPr>
            <w:r>
              <w:rPr>
                <w:b/>
                <w:sz w:val="22"/>
                <w:szCs w:val="22"/>
              </w:rPr>
              <w:t>Yüz Ölçümü</w:t>
            </w:r>
          </w:p>
        </w:tc>
        <w:tc>
          <w:tcPr>
            <w:tcW w:w="2816" w:type="dxa"/>
            <w:shd w:val="clear" w:color="auto" w:fill="auto"/>
          </w:tcPr>
          <w:p w:rsidR="00A1436A" w:rsidRPr="00EE50C1" w:rsidRDefault="00A1436A" w:rsidP="00EE50C1">
            <w:pPr>
              <w:jc w:val="center"/>
              <w:rPr>
                <w:b/>
                <w:sz w:val="22"/>
                <w:szCs w:val="22"/>
              </w:rPr>
            </w:pPr>
            <w:r>
              <w:rPr>
                <w:b/>
                <w:sz w:val="22"/>
                <w:szCs w:val="22"/>
              </w:rPr>
              <w:t>Cinsi</w:t>
            </w:r>
          </w:p>
        </w:tc>
        <w:tc>
          <w:tcPr>
            <w:tcW w:w="1579" w:type="dxa"/>
            <w:shd w:val="clear" w:color="auto" w:fill="auto"/>
          </w:tcPr>
          <w:p w:rsidR="00A1436A" w:rsidRPr="00EE50C1" w:rsidRDefault="00A1436A" w:rsidP="00EE50C1">
            <w:pPr>
              <w:jc w:val="center"/>
              <w:rPr>
                <w:b/>
                <w:sz w:val="22"/>
                <w:szCs w:val="22"/>
              </w:rPr>
            </w:pPr>
            <w:r>
              <w:rPr>
                <w:b/>
                <w:sz w:val="22"/>
                <w:szCs w:val="22"/>
              </w:rPr>
              <w:t xml:space="preserve"> </w:t>
            </w:r>
            <w:r w:rsidR="00866EC2">
              <w:rPr>
                <w:b/>
                <w:sz w:val="22"/>
                <w:szCs w:val="22"/>
              </w:rPr>
              <w:t xml:space="preserve">10 </w:t>
            </w:r>
            <w:r>
              <w:rPr>
                <w:b/>
                <w:sz w:val="22"/>
                <w:szCs w:val="22"/>
              </w:rPr>
              <w:t xml:space="preserve">Yıllık </w:t>
            </w:r>
            <w:r w:rsidRPr="00EE50C1">
              <w:rPr>
                <w:b/>
                <w:sz w:val="22"/>
                <w:szCs w:val="22"/>
              </w:rPr>
              <w:t>Muhammen Bedel</w:t>
            </w:r>
          </w:p>
        </w:tc>
        <w:tc>
          <w:tcPr>
            <w:tcW w:w="1629" w:type="dxa"/>
            <w:shd w:val="clear" w:color="auto" w:fill="auto"/>
          </w:tcPr>
          <w:p w:rsidR="00A1436A" w:rsidRPr="00EE50C1" w:rsidRDefault="00A1436A" w:rsidP="00EE50C1">
            <w:pPr>
              <w:jc w:val="center"/>
              <w:rPr>
                <w:b/>
                <w:sz w:val="22"/>
                <w:szCs w:val="22"/>
              </w:rPr>
            </w:pPr>
            <w:r w:rsidRPr="00EE50C1">
              <w:rPr>
                <w:b/>
                <w:sz w:val="22"/>
                <w:szCs w:val="22"/>
              </w:rPr>
              <w:t>Geçici Teminat</w:t>
            </w:r>
          </w:p>
        </w:tc>
      </w:tr>
      <w:tr w:rsidR="00A1436A" w:rsidRPr="00EE50C1" w:rsidTr="00A1436A">
        <w:trPr>
          <w:trHeight w:val="976"/>
        </w:trPr>
        <w:tc>
          <w:tcPr>
            <w:tcW w:w="876" w:type="dxa"/>
            <w:tcBorders>
              <w:bottom w:val="single" w:sz="4" w:space="0" w:color="auto"/>
            </w:tcBorders>
            <w:shd w:val="clear" w:color="auto" w:fill="auto"/>
          </w:tcPr>
          <w:p w:rsidR="00A1436A" w:rsidRPr="009D1EEF" w:rsidRDefault="00A1436A" w:rsidP="00EE50C1">
            <w:pPr>
              <w:jc w:val="center"/>
              <w:rPr>
                <w:b/>
                <w:sz w:val="18"/>
                <w:szCs w:val="18"/>
              </w:rPr>
            </w:pPr>
            <w:r w:rsidRPr="009D1EEF">
              <w:rPr>
                <w:b/>
                <w:sz w:val="18"/>
                <w:szCs w:val="18"/>
              </w:rPr>
              <w:t>Recep Tayyip Erdoğan Millet Bahçesi</w:t>
            </w:r>
          </w:p>
        </w:tc>
        <w:tc>
          <w:tcPr>
            <w:tcW w:w="974" w:type="dxa"/>
            <w:tcBorders>
              <w:bottom w:val="single" w:sz="4" w:space="0" w:color="auto"/>
            </w:tcBorders>
            <w:shd w:val="clear" w:color="auto" w:fill="auto"/>
          </w:tcPr>
          <w:p w:rsidR="00A1436A" w:rsidRPr="009D1EEF" w:rsidRDefault="00A1436A" w:rsidP="00EE50C1">
            <w:pPr>
              <w:jc w:val="center"/>
              <w:rPr>
                <w:b/>
                <w:sz w:val="18"/>
                <w:szCs w:val="18"/>
              </w:rPr>
            </w:pPr>
          </w:p>
          <w:p w:rsidR="00A1436A" w:rsidRPr="009D1EEF" w:rsidRDefault="00A1436A" w:rsidP="00A1436A">
            <w:pPr>
              <w:rPr>
                <w:sz w:val="18"/>
                <w:szCs w:val="18"/>
              </w:rPr>
            </w:pPr>
          </w:p>
          <w:p w:rsidR="00A1436A" w:rsidRPr="009D1EEF" w:rsidRDefault="00A1436A" w:rsidP="00A1436A">
            <w:pPr>
              <w:rPr>
                <w:b/>
                <w:sz w:val="18"/>
                <w:szCs w:val="18"/>
              </w:rPr>
            </w:pPr>
            <w:r w:rsidRPr="009D1EEF">
              <w:rPr>
                <w:b/>
                <w:sz w:val="18"/>
                <w:szCs w:val="18"/>
              </w:rPr>
              <w:t>7000 m2</w:t>
            </w:r>
          </w:p>
        </w:tc>
        <w:tc>
          <w:tcPr>
            <w:tcW w:w="2816" w:type="dxa"/>
            <w:tcBorders>
              <w:bottom w:val="single" w:sz="4" w:space="0" w:color="auto"/>
            </w:tcBorders>
            <w:shd w:val="clear" w:color="auto" w:fill="auto"/>
          </w:tcPr>
          <w:p w:rsidR="00A1436A" w:rsidRPr="009D1EEF" w:rsidRDefault="00A1436A" w:rsidP="00A1436A">
            <w:pPr>
              <w:jc w:val="center"/>
              <w:rPr>
                <w:b/>
                <w:sz w:val="18"/>
                <w:szCs w:val="18"/>
              </w:rPr>
            </w:pPr>
          </w:p>
          <w:p w:rsidR="00A1436A" w:rsidRPr="009D1EEF" w:rsidRDefault="00A1436A" w:rsidP="00A337C4">
            <w:pPr>
              <w:jc w:val="center"/>
              <w:rPr>
                <w:b/>
                <w:sz w:val="18"/>
                <w:szCs w:val="18"/>
              </w:rPr>
            </w:pPr>
            <w:r w:rsidRPr="009D1EEF">
              <w:rPr>
                <w:b/>
                <w:sz w:val="18"/>
                <w:szCs w:val="18"/>
              </w:rPr>
              <w:t xml:space="preserve">Recep Tayyip Erdoğan Millet Bahçesi İçerisinde Bulunan </w:t>
            </w:r>
            <w:r w:rsidR="00A337C4">
              <w:rPr>
                <w:b/>
                <w:sz w:val="18"/>
                <w:szCs w:val="18"/>
              </w:rPr>
              <w:t>Taşınmaz</w:t>
            </w:r>
          </w:p>
        </w:tc>
        <w:tc>
          <w:tcPr>
            <w:tcW w:w="1579" w:type="dxa"/>
            <w:tcBorders>
              <w:bottom w:val="single" w:sz="4" w:space="0" w:color="auto"/>
            </w:tcBorders>
            <w:shd w:val="clear" w:color="auto" w:fill="auto"/>
          </w:tcPr>
          <w:p w:rsidR="00A1436A" w:rsidRPr="009D1EEF" w:rsidRDefault="00A1436A" w:rsidP="00EE50C1">
            <w:pPr>
              <w:jc w:val="center"/>
              <w:rPr>
                <w:b/>
                <w:sz w:val="18"/>
                <w:szCs w:val="18"/>
              </w:rPr>
            </w:pPr>
          </w:p>
          <w:p w:rsidR="00A1436A" w:rsidRPr="009D1EEF" w:rsidRDefault="00A1436A" w:rsidP="00A1436A">
            <w:pPr>
              <w:rPr>
                <w:b/>
                <w:sz w:val="18"/>
                <w:szCs w:val="18"/>
              </w:rPr>
            </w:pPr>
          </w:p>
          <w:p w:rsidR="00A1436A" w:rsidRPr="009D1EEF" w:rsidRDefault="00A1436A" w:rsidP="00A1436A">
            <w:pPr>
              <w:rPr>
                <w:b/>
                <w:sz w:val="18"/>
                <w:szCs w:val="18"/>
              </w:rPr>
            </w:pPr>
            <w:r w:rsidRPr="009D1EEF">
              <w:rPr>
                <w:b/>
                <w:sz w:val="18"/>
                <w:szCs w:val="18"/>
              </w:rPr>
              <w:t>1</w:t>
            </w:r>
            <w:r w:rsidR="00866EC2" w:rsidRPr="009D1EEF">
              <w:rPr>
                <w:b/>
                <w:sz w:val="18"/>
                <w:szCs w:val="18"/>
              </w:rPr>
              <w:t>1.200</w:t>
            </w:r>
            <w:r w:rsidRPr="009D1EEF">
              <w:rPr>
                <w:b/>
                <w:sz w:val="18"/>
                <w:szCs w:val="18"/>
              </w:rPr>
              <w:t>.000,00-TL</w:t>
            </w:r>
          </w:p>
        </w:tc>
        <w:tc>
          <w:tcPr>
            <w:tcW w:w="1629" w:type="dxa"/>
            <w:tcBorders>
              <w:bottom w:val="single" w:sz="4" w:space="0" w:color="auto"/>
            </w:tcBorders>
            <w:shd w:val="clear" w:color="auto" w:fill="auto"/>
          </w:tcPr>
          <w:p w:rsidR="00A1436A" w:rsidRPr="009D1EEF" w:rsidRDefault="00A1436A" w:rsidP="00E5706C">
            <w:pPr>
              <w:jc w:val="center"/>
              <w:rPr>
                <w:b/>
                <w:sz w:val="18"/>
                <w:szCs w:val="18"/>
              </w:rPr>
            </w:pPr>
          </w:p>
          <w:p w:rsidR="00A1436A" w:rsidRPr="009D1EEF" w:rsidRDefault="00A1436A" w:rsidP="00A1436A">
            <w:pPr>
              <w:rPr>
                <w:b/>
                <w:sz w:val="18"/>
                <w:szCs w:val="18"/>
              </w:rPr>
            </w:pPr>
          </w:p>
          <w:p w:rsidR="00A1436A" w:rsidRPr="009D1EEF" w:rsidRDefault="00866EC2" w:rsidP="00A1436A">
            <w:pPr>
              <w:rPr>
                <w:b/>
                <w:sz w:val="18"/>
                <w:szCs w:val="18"/>
              </w:rPr>
            </w:pPr>
            <w:r w:rsidRPr="009D1EEF">
              <w:rPr>
                <w:b/>
                <w:sz w:val="18"/>
                <w:szCs w:val="18"/>
              </w:rPr>
              <w:t>33</w:t>
            </w:r>
            <w:r w:rsidR="00A1436A" w:rsidRPr="009D1EEF">
              <w:rPr>
                <w:b/>
                <w:sz w:val="18"/>
                <w:szCs w:val="18"/>
              </w:rPr>
              <w:t>6</w:t>
            </w:r>
            <w:r w:rsidRPr="009D1EEF">
              <w:rPr>
                <w:b/>
                <w:sz w:val="18"/>
                <w:szCs w:val="18"/>
              </w:rPr>
              <w:t>.</w:t>
            </w:r>
            <w:r w:rsidR="00A1436A" w:rsidRPr="009D1EEF">
              <w:rPr>
                <w:b/>
                <w:sz w:val="18"/>
                <w:szCs w:val="18"/>
              </w:rPr>
              <w:t>00</w:t>
            </w:r>
            <w:r w:rsidRPr="009D1EEF">
              <w:rPr>
                <w:b/>
                <w:sz w:val="18"/>
                <w:szCs w:val="18"/>
              </w:rPr>
              <w:t>0</w:t>
            </w:r>
            <w:r w:rsidR="00A1436A" w:rsidRPr="009D1EEF">
              <w:rPr>
                <w:b/>
                <w:sz w:val="18"/>
                <w:szCs w:val="18"/>
              </w:rPr>
              <w:t>,00-TL</w:t>
            </w:r>
          </w:p>
        </w:tc>
      </w:tr>
    </w:tbl>
    <w:p w:rsidR="00A53F1A" w:rsidRDefault="00A53F1A" w:rsidP="006462A2">
      <w:pPr>
        <w:ind w:firstLine="708"/>
        <w:jc w:val="both"/>
        <w:rPr>
          <w:b/>
          <w:sz w:val="22"/>
          <w:szCs w:val="22"/>
        </w:rPr>
      </w:pPr>
    </w:p>
    <w:p w:rsidR="006462A2" w:rsidRPr="00346A28" w:rsidRDefault="006E4841" w:rsidP="00381107">
      <w:pPr>
        <w:ind w:firstLine="708"/>
        <w:jc w:val="both"/>
        <w:rPr>
          <w:sz w:val="24"/>
          <w:szCs w:val="24"/>
        </w:rPr>
      </w:pPr>
      <w:r w:rsidRPr="00346A28">
        <w:rPr>
          <w:b/>
          <w:sz w:val="24"/>
          <w:szCs w:val="24"/>
        </w:rPr>
        <w:t xml:space="preserve">Madde </w:t>
      </w:r>
      <w:r w:rsidR="00001FC6" w:rsidRPr="00346A28">
        <w:rPr>
          <w:b/>
          <w:sz w:val="24"/>
          <w:szCs w:val="24"/>
        </w:rPr>
        <w:t>3</w:t>
      </w:r>
      <w:r w:rsidRPr="00346A28">
        <w:rPr>
          <w:b/>
          <w:sz w:val="24"/>
          <w:szCs w:val="24"/>
        </w:rPr>
        <w:t>-</w:t>
      </w:r>
      <w:r w:rsidRPr="00346A28">
        <w:rPr>
          <w:sz w:val="24"/>
          <w:szCs w:val="24"/>
        </w:rPr>
        <w:t>İhale</w:t>
      </w:r>
      <w:r w:rsidR="00D02E11" w:rsidRPr="00346A28">
        <w:rPr>
          <w:sz w:val="24"/>
          <w:szCs w:val="24"/>
        </w:rPr>
        <w:t xml:space="preserve"> </w:t>
      </w:r>
      <w:proofErr w:type="gramStart"/>
      <w:r w:rsidR="00931E65" w:rsidRPr="00346A28">
        <w:rPr>
          <w:b/>
          <w:sz w:val="24"/>
          <w:szCs w:val="24"/>
        </w:rPr>
        <w:t>10</w:t>
      </w:r>
      <w:r w:rsidR="00D02E11" w:rsidRPr="00346A28">
        <w:rPr>
          <w:b/>
          <w:sz w:val="24"/>
          <w:szCs w:val="24"/>
        </w:rPr>
        <w:t>/01</w:t>
      </w:r>
      <w:r w:rsidR="00EB48DA" w:rsidRPr="00346A28">
        <w:rPr>
          <w:b/>
          <w:sz w:val="24"/>
          <w:szCs w:val="24"/>
        </w:rPr>
        <w:t>/</w:t>
      </w:r>
      <w:r w:rsidR="00BC4707" w:rsidRPr="00346A28">
        <w:rPr>
          <w:b/>
          <w:sz w:val="24"/>
          <w:szCs w:val="24"/>
        </w:rPr>
        <w:t>20</w:t>
      </w:r>
      <w:r w:rsidR="00A1436A" w:rsidRPr="00346A28">
        <w:rPr>
          <w:b/>
          <w:sz w:val="24"/>
          <w:szCs w:val="24"/>
        </w:rPr>
        <w:t>23</w:t>
      </w:r>
      <w:proofErr w:type="gramEnd"/>
      <w:r w:rsidRPr="00346A28">
        <w:rPr>
          <w:b/>
          <w:sz w:val="24"/>
          <w:szCs w:val="24"/>
        </w:rPr>
        <w:t xml:space="preserve"> </w:t>
      </w:r>
      <w:r w:rsidRPr="00346A28">
        <w:rPr>
          <w:sz w:val="24"/>
          <w:szCs w:val="24"/>
        </w:rPr>
        <w:t xml:space="preserve">tarih, </w:t>
      </w:r>
      <w:r w:rsidR="00EA64A3" w:rsidRPr="00346A28">
        <w:rPr>
          <w:b/>
          <w:sz w:val="24"/>
          <w:szCs w:val="24"/>
        </w:rPr>
        <w:t>Salı</w:t>
      </w:r>
      <w:r w:rsidRPr="00346A28">
        <w:rPr>
          <w:sz w:val="24"/>
          <w:szCs w:val="24"/>
        </w:rPr>
        <w:t xml:space="preserve"> günü saat</w:t>
      </w:r>
      <w:r w:rsidR="006462A2" w:rsidRPr="00346A28">
        <w:rPr>
          <w:b/>
          <w:sz w:val="24"/>
          <w:szCs w:val="24"/>
        </w:rPr>
        <w:t xml:space="preserve"> </w:t>
      </w:r>
      <w:r w:rsidR="00381107" w:rsidRPr="00346A28">
        <w:rPr>
          <w:b/>
          <w:sz w:val="24"/>
          <w:szCs w:val="24"/>
        </w:rPr>
        <w:t>14:</w:t>
      </w:r>
      <w:r w:rsidR="00931E65" w:rsidRPr="00346A28">
        <w:rPr>
          <w:b/>
          <w:sz w:val="24"/>
          <w:szCs w:val="24"/>
        </w:rPr>
        <w:t>30</w:t>
      </w:r>
      <w:r w:rsidRPr="00346A28">
        <w:rPr>
          <w:b/>
          <w:sz w:val="24"/>
          <w:szCs w:val="24"/>
        </w:rPr>
        <w:t>‘</w:t>
      </w:r>
      <w:r w:rsidR="00381107" w:rsidRPr="00346A28">
        <w:rPr>
          <w:b/>
          <w:sz w:val="24"/>
          <w:szCs w:val="24"/>
        </w:rPr>
        <w:t xml:space="preserve"> </w:t>
      </w:r>
      <w:r w:rsidRPr="00346A28">
        <w:rPr>
          <w:b/>
          <w:sz w:val="24"/>
          <w:szCs w:val="24"/>
        </w:rPr>
        <w:t>d</w:t>
      </w:r>
      <w:r w:rsidR="00931E65" w:rsidRPr="00346A28">
        <w:rPr>
          <w:b/>
          <w:sz w:val="24"/>
          <w:szCs w:val="24"/>
        </w:rPr>
        <w:t>a</w:t>
      </w:r>
      <w:r w:rsidR="00A337C4" w:rsidRPr="00346A28">
        <w:rPr>
          <w:sz w:val="24"/>
          <w:szCs w:val="24"/>
        </w:rPr>
        <w:t xml:space="preserve"> Belediyemiz E</w:t>
      </w:r>
      <w:r w:rsidRPr="00346A28">
        <w:rPr>
          <w:sz w:val="24"/>
          <w:szCs w:val="24"/>
        </w:rPr>
        <w:t>ncümen salonunda yapılacaktır.</w:t>
      </w:r>
    </w:p>
    <w:p w:rsidR="0037121B" w:rsidRPr="00346A28" w:rsidRDefault="0037121B" w:rsidP="00381107">
      <w:pPr>
        <w:ind w:firstLine="708"/>
        <w:jc w:val="both"/>
        <w:rPr>
          <w:sz w:val="24"/>
          <w:szCs w:val="24"/>
        </w:rPr>
      </w:pPr>
      <w:r w:rsidRPr="00346A28">
        <w:rPr>
          <w:b/>
          <w:sz w:val="24"/>
          <w:szCs w:val="24"/>
        </w:rPr>
        <w:t>Madde</w:t>
      </w:r>
      <w:r w:rsidR="0014686F" w:rsidRPr="00346A28">
        <w:rPr>
          <w:b/>
          <w:sz w:val="24"/>
          <w:szCs w:val="24"/>
        </w:rPr>
        <w:t xml:space="preserve"> 4</w:t>
      </w:r>
      <w:r w:rsidR="0014686F" w:rsidRPr="00346A28">
        <w:rPr>
          <w:sz w:val="24"/>
          <w:szCs w:val="24"/>
        </w:rPr>
        <w:t>-</w:t>
      </w:r>
      <w:r w:rsidRPr="00346A28">
        <w:rPr>
          <w:sz w:val="24"/>
          <w:szCs w:val="24"/>
        </w:rPr>
        <w:t xml:space="preserve">Yapılacak </w:t>
      </w:r>
      <w:proofErr w:type="spellStart"/>
      <w:r w:rsidRPr="00346A28">
        <w:rPr>
          <w:sz w:val="24"/>
          <w:szCs w:val="24"/>
        </w:rPr>
        <w:t>Paintball</w:t>
      </w:r>
      <w:proofErr w:type="spellEnd"/>
      <w:r w:rsidRPr="00346A28">
        <w:rPr>
          <w:sz w:val="24"/>
          <w:szCs w:val="24"/>
        </w:rPr>
        <w:t xml:space="preserve"> Sahasının Teknik Şartname ve projeye uygun olup olmadığının kontrolü,  yapım aşamasının ve sonrasındaki bilumum teknik konulardaki her türlü iş ve işlemler Etüt ve Projeler Daire Başkanlığımız tarafından yürütülecektir.</w:t>
      </w:r>
    </w:p>
    <w:p w:rsidR="00931E65" w:rsidRPr="00346A28" w:rsidRDefault="00F661FA" w:rsidP="00953B5C">
      <w:pPr>
        <w:ind w:firstLine="708"/>
        <w:jc w:val="both"/>
        <w:rPr>
          <w:sz w:val="24"/>
          <w:szCs w:val="24"/>
        </w:rPr>
      </w:pPr>
      <w:r w:rsidRPr="00346A28">
        <w:rPr>
          <w:b/>
          <w:sz w:val="24"/>
          <w:szCs w:val="24"/>
        </w:rPr>
        <w:t xml:space="preserve">Madde </w:t>
      </w:r>
      <w:r w:rsidR="0014686F" w:rsidRPr="00346A28">
        <w:rPr>
          <w:b/>
          <w:sz w:val="24"/>
          <w:szCs w:val="24"/>
        </w:rPr>
        <w:t>5</w:t>
      </w:r>
      <w:r w:rsidRPr="00346A28">
        <w:rPr>
          <w:b/>
          <w:sz w:val="24"/>
          <w:szCs w:val="24"/>
        </w:rPr>
        <w:t xml:space="preserve">- </w:t>
      </w:r>
      <w:r w:rsidR="00CA4D8F" w:rsidRPr="00346A28">
        <w:rPr>
          <w:sz w:val="24"/>
          <w:szCs w:val="24"/>
        </w:rPr>
        <w:t>İhalede artırıma konu olacak bedel</w:t>
      </w:r>
      <w:r w:rsidR="00A337C4" w:rsidRPr="00346A28">
        <w:rPr>
          <w:sz w:val="24"/>
          <w:szCs w:val="24"/>
        </w:rPr>
        <w:t xml:space="preserve"> taşınmazın</w:t>
      </w:r>
      <w:r w:rsidR="00CA4D8F" w:rsidRPr="00346A28">
        <w:rPr>
          <w:sz w:val="24"/>
          <w:szCs w:val="24"/>
        </w:rPr>
        <w:t xml:space="preserve"> ilk yıl kirası olacaktır. </w:t>
      </w:r>
      <w:r w:rsidR="00CA4D8F" w:rsidRPr="00346A28">
        <w:rPr>
          <w:b/>
          <w:sz w:val="24"/>
          <w:szCs w:val="24"/>
        </w:rPr>
        <w:t xml:space="preserve">İlk yıl kirasının muhammen bedeli; 1.120.000,00-TL’dir. </w:t>
      </w:r>
      <w:r w:rsidR="00A337C4" w:rsidRPr="00346A28">
        <w:rPr>
          <w:b/>
          <w:sz w:val="24"/>
          <w:szCs w:val="24"/>
        </w:rPr>
        <w:t>Taşınmazın</w:t>
      </w:r>
      <w:r w:rsidR="00CA4D8F" w:rsidRPr="00346A28">
        <w:rPr>
          <w:sz w:val="24"/>
          <w:szCs w:val="24"/>
        </w:rPr>
        <w:t xml:space="preserve"> İlk yıl kirası için en yüksek teklif verene ihale yapılmış sayılacaktır. </w:t>
      </w:r>
      <w:r w:rsidR="00CA4D8F" w:rsidRPr="00346A28">
        <w:rPr>
          <w:b/>
          <w:sz w:val="24"/>
          <w:szCs w:val="24"/>
        </w:rPr>
        <w:t xml:space="preserve">Müteakip kira dönemlerine ait kira bedelleri DİE-TÜFE (on iki aylık ortalamalara göre % değişim oranı) oranında artırılacaktır. </w:t>
      </w:r>
      <w:r w:rsidR="00CA4D8F" w:rsidRPr="00346A28">
        <w:rPr>
          <w:sz w:val="24"/>
          <w:szCs w:val="24"/>
        </w:rPr>
        <w:t xml:space="preserve">Yılına tekabül eden </w:t>
      </w:r>
      <w:r w:rsidR="00CA4D8F" w:rsidRPr="00346A28">
        <w:rPr>
          <w:b/>
          <w:sz w:val="24"/>
          <w:szCs w:val="24"/>
        </w:rPr>
        <w:t xml:space="preserve">kira bedelinin %25’i kira başlangıç tarihinde geri kalan kısım ise kira başlangıcını takip eden 4 ay içerisinde 4 eşit taksitte Belediyemize peşin ödenecektir. </w:t>
      </w:r>
      <w:r w:rsidR="00CA4D8F" w:rsidRPr="00346A28">
        <w:rPr>
          <w:sz w:val="24"/>
          <w:szCs w:val="24"/>
        </w:rPr>
        <w:t xml:space="preserve">İhalenin </w:t>
      </w:r>
      <w:proofErr w:type="spellStart"/>
      <w:r w:rsidR="00CA4D8F" w:rsidRPr="00346A28">
        <w:rPr>
          <w:sz w:val="24"/>
          <w:szCs w:val="24"/>
        </w:rPr>
        <w:t>fesh</w:t>
      </w:r>
      <w:proofErr w:type="spellEnd"/>
      <w:r w:rsidR="00CA4D8F" w:rsidRPr="00346A28">
        <w:rPr>
          <w:sz w:val="24"/>
          <w:szCs w:val="24"/>
        </w:rPr>
        <w:t xml:space="preserve"> edilmesi halinde daha önce Belediyemize yatırılan </w:t>
      </w:r>
      <w:proofErr w:type="spellStart"/>
      <w:r w:rsidR="00CA4D8F" w:rsidRPr="00346A28">
        <w:rPr>
          <w:sz w:val="24"/>
          <w:szCs w:val="24"/>
        </w:rPr>
        <w:t>kat’i</w:t>
      </w:r>
      <w:proofErr w:type="spellEnd"/>
      <w:r w:rsidR="00CA4D8F" w:rsidRPr="00346A28">
        <w:rPr>
          <w:sz w:val="24"/>
          <w:szCs w:val="24"/>
        </w:rPr>
        <w:t xml:space="preserve"> teminat Belediyemize irat kaydedilir; </w:t>
      </w:r>
      <w:r w:rsidR="00A337C4" w:rsidRPr="00346A28">
        <w:rPr>
          <w:sz w:val="24"/>
          <w:szCs w:val="24"/>
        </w:rPr>
        <w:t>vadesinde ödenmeyen bedelleri</w:t>
      </w:r>
      <w:r w:rsidR="00931E65" w:rsidRPr="00346A28">
        <w:rPr>
          <w:sz w:val="24"/>
          <w:szCs w:val="24"/>
        </w:rPr>
        <w:t xml:space="preserve"> 6183 sayılı kanun çerçevesinde takip ve tahsil edilecektir.</w:t>
      </w:r>
    </w:p>
    <w:p w:rsidR="00437BEA" w:rsidRPr="00346A28" w:rsidRDefault="00437BEA" w:rsidP="00953B5C">
      <w:pPr>
        <w:ind w:firstLine="708"/>
        <w:jc w:val="both"/>
        <w:rPr>
          <w:b/>
          <w:sz w:val="24"/>
          <w:szCs w:val="24"/>
        </w:rPr>
      </w:pPr>
      <w:r w:rsidRPr="00346A28">
        <w:rPr>
          <w:b/>
          <w:sz w:val="24"/>
          <w:szCs w:val="24"/>
        </w:rPr>
        <w:t xml:space="preserve">Madde </w:t>
      </w:r>
      <w:r w:rsidR="0014686F" w:rsidRPr="00346A28">
        <w:rPr>
          <w:b/>
          <w:sz w:val="24"/>
          <w:szCs w:val="24"/>
        </w:rPr>
        <w:t>6</w:t>
      </w:r>
      <w:r w:rsidRPr="00346A28">
        <w:rPr>
          <w:b/>
          <w:sz w:val="24"/>
          <w:szCs w:val="24"/>
        </w:rPr>
        <w:t>-</w:t>
      </w:r>
      <w:r w:rsidRPr="00346A28">
        <w:rPr>
          <w:sz w:val="24"/>
          <w:szCs w:val="24"/>
        </w:rPr>
        <w:t xml:space="preserve"> </w:t>
      </w:r>
      <w:r w:rsidRPr="00346A28">
        <w:rPr>
          <w:b/>
          <w:sz w:val="24"/>
          <w:szCs w:val="24"/>
        </w:rPr>
        <w:t>İhale alıcısı ihalenin kesinleşmesinin kendisine bildirilmesinden itibaren 15 (</w:t>
      </w:r>
      <w:proofErr w:type="spellStart"/>
      <w:r w:rsidRPr="00346A28">
        <w:rPr>
          <w:b/>
          <w:sz w:val="24"/>
          <w:szCs w:val="24"/>
        </w:rPr>
        <w:t>onbeş</w:t>
      </w:r>
      <w:proofErr w:type="spellEnd"/>
      <w:r w:rsidRPr="00346A28">
        <w:rPr>
          <w:b/>
          <w:sz w:val="24"/>
          <w:szCs w:val="24"/>
        </w:rPr>
        <w:t xml:space="preserve">) gün içerisinde geçici teminatı </w:t>
      </w:r>
      <w:proofErr w:type="spellStart"/>
      <w:r w:rsidRPr="00346A28">
        <w:rPr>
          <w:b/>
          <w:sz w:val="24"/>
          <w:szCs w:val="24"/>
        </w:rPr>
        <w:t>kat’i</w:t>
      </w:r>
      <w:proofErr w:type="spellEnd"/>
      <w:r w:rsidRPr="00346A28">
        <w:rPr>
          <w:b/>
          <w:sz w:val="24"/>
          <w:szCs w:val="24"/>
        </w:rPr>
        <w:t xml:space="preserve"> teminata çevi</w:t>
      </w:r>
      <w:r w:rsidR="00350B0A" w:rsidRPr="00346A28">
        <w:rPr>
          <w:b/>
          <w:sz w:val="24"/>
          <w:szCs w:val="24"/>
        </w:rPr>
        <w:t>rerek, % 25 peşinat, 10</w:t>
      </w:r>
      <w:r w:rsidRPr="00346A28">
        <w:rPr>
          <w:b/>
          <w:sz w:val="24"/>
          <w:szCs w:val="24"/>
        </w:rPr>
        <w:t xml:space="preserve"> yıllık ihale karar pulu, gazete ilan masraflarını ve diğer sair masrafları Belediyemiz veznesine yatırarak her türlü masrafları kendisine ait olmak üzere noterden tescil edilecek kira mukavelesi yapılacaktır.</w:t>
      </w:r>
    </w:p>
    <w:p w:rsidR="00953B5C" w:rsidRPr="00346A28" w:rsidRDefault="00953B5C" w:rsidP="00953B5C">
      <w:pPr>
        <w:ind w:firstLine="708"/>
        <w:jc w:val="both"/>
        <w:rPr>
          <w:sz w:val="24"/>
          <w:szCs w:val="24"/>
        </w:rPr>
      </w:pPr>
      <w:r w:rsidRPr="00346A28">
        <w:rPr>
          <w:b/>
          <w:sz w:val="24"/>
          <w:szCs w:val="24"/>
        </w:rPr>
        <w:t xml:space="preserve">Madde </w:t>
      </w:r>
      <w:r w:rsidR="0014686F" w:rsidRPr="00346A28">
        <w:rPr>
          <w:b/>
          <w:sz w:val="24"/>
          <w:szCs w:val="24"/>
        </w:rPr>
        <w:t>7</w:t>
      </w:r>
      <w:r w:rsidRPr="00346A28">
        <w:rPr>
          <w:b/>
          <w:sz w:val="24"/>
          <w:szCs w:val="24"/>
        </w:rPr>
        <w:t>-</w:t>
      </w:r>
      <w:r w:rsidRPr="00346A28">
        <w:rPr>
          <w:sz w:val="24"/>
          <w:szCs w:val="24"/>
        </w:rPr>
        <w:t xml:space="preserve"> </w:t>
      </w:r>
      <w:r w:rsidR="00CA4D8F" w:rsidRPr="00346A28">
        <w:rPr>
          <w:sz w:val="24"/>
          <w:szCs w:val="24"/>
        </w:rPr>
        <w:t>İhaleye konu taşınmazın</w:t>
      </w:r>
      <w:r w:rsidR="00CA4D8F" w:rsidRPr="00346A28">
        <w:rPr>
          <w:b/>
          <w:sz w:val="24"/>
          <w:szCs w:val="24"/>
        </w:rPr>
        <w:t xml:space="preserve"> </w:t>
      </w:r>
      <w:r w:rsidR="00CA4D8F" w:rsidRPr="00346A28">
        <w:rPr>
          <w:sz w:val="24"/>
          <w:szCs w:val="24"/>
        </w:rPr>
        <w:t xml:space="preserve">kira başlangıç tarihi </w:t>
      </w:r>
      <w:r w:rsidR="00CA4D8F" w:rsidRPr="00346A28">
        <w:rPr>
          <w:b/>
          <w:sz w:val="24"/>
          <w:szCs w:val="24"/>
        </w:rPr>
        <w:t>01.08.2023</w:t>
      </w:r>
      <w:r w:rsidR="00CA4D8F" w:rsidRPr="00346A28">
        <w:rPr>
          <w:sz w:val="24"/>
          <w:szCs w:val="24"/>
        </w:rPr>
        <w:t xml:space="preserve"> olacaktır.</w:t>
      </w:r>
    </w:p>
    <w:p w:rsidR="00CA4D8F" w:rsidRPr="00346A28" w:rsidRDefault="0014686F" w:rsidP="00CA4D8F">
      <w:pPr>
        <w:ind w:firstLine="708"/>
        <w:jc w:val="both"/>
        <w:rPr>
          <w:sz w:val="24"/>
          <w:szCs w:val="24"/>
        </w:rPr>
      </w:pPr>
      <w:r w:rsidRPr="00346A28">
        <w:rPr>
          <w:b/>
          <w:sz w:val="24"/>
          <w:szCs w:val="24"/>
        </w:rPr>
        <w:t>Madde 8</w:t>
      </w:r>
      <w:r w:rsidR="00953B5C" w:rsidRPr="00346A28">
        <w:rPr>
          <w:b/>
          <w:sz w:val="24"/>
          <w:szCs w:val="24"/>
        </w:rPr>
        <w:t>-</w:t>
      </w:r>
      <w:r w:rsidR="00953B5C" w:rsidRPr="00346A28">
        <w:rPr>
          <w:sz w:val="24"/>
          <w:szCs w:val="24"/>
        </w:rPr>
        <w:t xml:space="preserve"> </w:t>
      </w:r>
      <w:r w:rsidR="00CA4D8F" w:rsidRPr="00346A28">
        <w:rPr>
          <w:sz w:val="24"/>
          <w:szCs w:val="24"/>
        </w:rPr>
        <w:t xml:space="preserve">İhaleye katılacak olanlar kapalı teklif zarflarını zarfın yapıştırılan yeri istekli tarafından imzalanması veya mühürlenmesi suretiyle en geç ihale günü ihale saatinden evvel sıra numaralı alındılar karşılığında Encümen Başkanlığı’nın (İhale Komisyonu) </w:t>
      </w:r>
      <w:proofErr w:type="spellStart"/>
      <w:r w:rsidR="00CA4D8F" w:rsidRPr="00346A28">
        <w:rPr>
          <w:sz w:val="24"/>
          <w:szCs w:val="24"/>
        </w:rPr>
        <w:t>sekreterya</w:t>
      </w:r>
      <w:proofErr w:type="spellEnd"/>
      <w:r w:rsidR="00CA4D8F" w:rsidRPr="00346A28">
        <w:rPr>
          <w:sz w:val="24"/>
          <w:szCs w:val="24"/>
        </w:rPr>
        <w:t xml:space="preserve"> görevini yapan Kararlar Şube Müdürlüğü kalemine verecekler ve katılım belgesi alacaklardır. İhale </w:t>
      </w:r>
      <w:proofErr w:type="gramStart"/>
      <w:r w:rsidR="00CA4D8F" w:rsidRPr="00346A28">
        <w:rPr>
          <w:sz w:val="24"/>
          <w:szCs w:val="24"/>
        </w:rPr>
        <w:t>saatinden  sonra</w:t>
      </w:r>
      <w:proofErr w:type="gramEnd"/>
      <w:r w:rsidR="00CA4D8F" w:rsidRPr="00346A28">
        <w:rPr>
          <w:sz w:val="24"/>
          <w:szCs w:val="24"/>
        </w:rPr>
        <w:t xml:space="preserve"> verilecek kapalı teklif zarfları kabul edilmeyecektir. Posta ile yapılan müracaatlarda gecikmelerden dolayı Belediyemiz sorumlu olmayacaktır. Zaman tespitinde, TRT’nin verdiği saat ayarı esas alınır.</w:t>
      </w:r>
    </w:p>
    <w:p w:rsidR="00CA4D8F" w:rsidRPr="00346A28" w:rsidRDefault="00CA4D8F" w:rsidP="00CA4D8F">
      <w:pPr>
        <w:ind w:firstLine="708"/>
        <w:jc w:val="both"/>
        <w:rPr>
          <w:b/>
          <w:sz w:val="24"/>
          <w:szCs w:val="24"/>
        </w:rPr>
      </w:pPr>
      <w:r w:rsidRPr="00346A28">
        <w:rPr>
          <w:b/>
          <w:sz w:val="24"/>
          <w:szCs w:val="24"/>
        </w:rPr>
        <w:t>KAPALI ZARF İÇERİSİNDE BULUNMASI GEREKEN ZORUNLU EVRAKLAR</w:t>
      </w:r>
    </w:p>
    <w:p w:rsidR="00CA4D8F" w:rsidRPr="00346A28" w:rsidRDefault="00CA4D8F" w:rsidP="00CA4D8F">
      <w:pPr>
        <w:ind w:firstLine="708"/>
        <w:jc w:val="both"/>
        <w:rPr>
          <w:sz w:val="24"/>
          <w:szCs w:val="24"/>
        </w:rPr>
      </w:pPr>
      <w:r w:rsidRPr="00346A28">
        <w:rPr>
          <w:b/>
          <w:sz w:val="24"/>
          <w:szCs w:val="24"/>
        </w:rPr>
        <w:t xml:space="preserve">Madde </w:t>
      </w:r>
      <w:r w:rsidR="0014686F" w:rsidRPr="00346A28">
        <w:rPr>
          <w:b/>
          <w:sz w:val="24"/>
          <w:szCs w:val="24"/>
        </w:rPr>
        <w:t>9</w:t>
      </w:r>
      <w:r w:rsidRPr="00346A28">
        <w:rPr>
          <w:b/>
          <w:sz w:val="24"/>
          <w:szCs w:val="24"/>
        </w:rPr>
        <w:t xml:space="preserve">- </w:t>
      </w:r>
      <w:r w:rsidRPr="00346A28">
        <w:rPr>
          <w:sz w:val="24"/>
          <w:szCs w:val="24"/>
        </w:rPr>
        <w:t>İştirakçilerin ihaleye katılabilmesi için verilecek kapalı teklif zarflarında aşağıda istenilen belgelerin bulundurulması zorunludur:</w:t>
      </w:r>
    </w:p>
    <w:p w:rsidR="00CA4D8F" w:rsidRPr="00346A28" w:rsidRDefault="00CA4D8F" w:rsidP="00CA4D8F">
      <w:pPr>
        <w:ind w:firstLine="708"/>
        <w:jc w:val="both"/>
        <w:rPr>
          <w:b/>
          <w:sz w:val="24"/>
          <w:szCs w:val="24"/>
        </w:rPr>
      </w:pPr>
      <w:proofErr w:type="gramStart"/>
      <w:r w:rsidRPr="00346A28">
        <w:rPr>
          <w:b/>
          <w:sz w:val="24"/>
          <w:szCs w:val="24"/>
        </w:rPr>
        <w:t>a</w:t>
      </w:r>
      <w:proofErr w:type="gramEnd"/>
      <w:r w:rsidRPr="00346A28">
        <w:rPr>
          <w:b/>
          <w:sz w:val="24"/>
          <w:szCs w:val="24"/>
        </w:rPr>
        <w:t xml:space="preserve">-2886 sayılı kanunun 37. maddesi gereğince hazırlanacak Teklif Mektubu </w:t>
      </w:r>
    </w:p>
    <w:p w:rsidR="00CA4D8F" w:rsidRPr="00346A28" w:rsidRDefault="00CA4D8F" w:rsidP="00CA4D8F">
      <w:pPr>
        <w:ind w:firstLine="708"/>
        <w:jc w:val="both"/>
        <w:rPr>
          <w:sz w:val="24"/>
          <w:szCs w:val="24"/>
        </w:rPr>
      </w:pPr>
      <w:proofErr w:type="gramStart"/>
      <w:r w:rsidRPr="00346A28">
        <w:rPr>
          <w:b/>
          <w:sz w:val="24"/>
          <w:szCs w:val="24"/>
        </w:rPr>
        <w:t>b</w:t>
      </w:r>
      <w:proofErr w:type="gramEnd"/>
      <w:r w:rsidRPr="00346A28">
        <w:rPr>
          <w:b/>
          <w:sz w:val="24"/>
          <w:szCs w:val="24"/>
        </w:rPr>
        <w:t>-Geçici Teminat makbuzu veya teminat mektubu veya Devlet İç Borçlanma Senetleri veya bu senetler yerine düzenlenen belgeler.</w:t>
      </w:r>
      <w:r w:rsidRPr="00346A28">
        <w:rPr>
          <w:sz w:val="24"/>
          <w:szCs w:val="24"/>
        </w:rPr>
        <w:t xml:space="preserve"> </w:t>
      </w:r>
      <w:r w:rsidRPr="00346A28">
        <w:rPr>
          <w:b/>
          <w:sz w:val="24"/>
          <w:szCs w:val="24"/>
        </w:rPr>
        <w:t xml:space="preserve">(Bankalar ve özel finans kurumları tarafından verilen teminat mektupları süresiz, Hazine Müsteşarlığınca ihraç edilen Devlet İç Borçlanma Senetleri </w:t>
      </w:r>
      <w:proofErr w:type="gramStart"/>
      <w:r w:rsidRPr="00346A28">
        <w:rPr>
          <w:b/>
          <w:sz w:val="24"/>
          <w:szCs w:val="24"/>
        </w:rPr>
        <w:t>nominal</w:t>
      </w:r>
      <w:proofErr w:type="gramEnd"/>
      <w:r w:rsidRPr="00346A28">
        <w:rPr>
          <w:b/>
          <w:sz w:val="24"/>
          <w:szCs w:val="24"/>
        </w:rPr>
        <w:t xml:space="preserve"> bedele faiz dahil edilerek ihraç edilmiş ise bu işlemlerde ana paraya </w:t>
      </w:r>
      <w:proofErr w:type="spellStart"/>
      <w:r w:rsidRPr="00346A28">
        <w:rPr>
          <w:b/>
          <w:sz w:val="24"/>
          <w:szCs w:val="24"/>
        </w:rPr>
        <w:t>tekâbül</w:t>
      </w:r>
      <w:proofErr w:type="spellEnd"/>
      <w:r w:rsidRPr="00346A28">
        <w:rPr>
          <w:b/>
          <w:sz w:val="24"/>
          <w:szCs w:val="24"/>
        </w:rPr>
        <w:t xml:space="preserve"> eden satış değerleri esas alınır)</w:t>
      </w:r>
      <w:r w:rsidRPr="00346A28">
        <w:rPr>
          <w:sz w:val="24"/>
          <w:szCs w:val="24"/>
        </w:rPr>
        <w:t xml:space="preserve">  </w:t>
      </w:r>
    </w:p>
    <w:p w:rsidR="00CA4D8F" w:rsidRPr="00346A28" w:rsidRDefault="00CA4D8F" w:rsidP="00CA4D8F">
      <w:pPr>
        <w:ind w:firstLine="708"/>
        <w:jc w:val="both"/>
        <w:rPr>
          <w:b/>
          <w:sz w:val="24"/>
          <w:szCs w:val="24"/>
        </w:rPr>
      </w:pPr>
      <w:proofErr w:type="gramStart"/>
      <w:r w:rsidRPr="00346A28">
        <w:rPr>
          <w:b/>
          <w:sz w:val="24"/>
          <w:szCs w:val="24"/>
        </w:rPr>
        <w:t>c</w:t>
      </w:r>
      <w:proofErr w:type="gramEnd"/>
      <w:r w:rsidRPr="00346A28">
        <w:rPr>
          <w:b/>
          <w:sz w:val="24"/>
          <w:szCs w:val="24"/>
        </w:rPr>
        <w:t>-Gerçek kişilerde ikametgâh ilmühaberi ve noter tasdikli imza beyannamesi. (</w:t>
      </w:r>
      <w:r w:rsidRPr="00346A28">
        <w:rPr>
          <w:b/>
          <w:sz w:val="24"/>
          <w:szCs w:val="24"/>
          <w:u w:val="single"/>
        </w:rPr>
        <w:t>üzerinde imza örneklerinin bulunduğu yeni alınan T.C. Kimlik Kartı, Pasaport vb. resmi kimliklerin ibrazı halinde imza beyannamesi istenmeyecektir.</w:t>
      </w:r>
      <w:r w:rsidRPr="00346A28">
        <w:rPr>
          <w:b/>
          <w:sz w:val="24"/>
          <w:szCs w:val="24"/>
        </w:rPr>
        <w:t>)</w:t>
      </w:r>
    </w:p>
    <w:p w:rsidR="00CA4D8F" w:rsidRPr="00346A28" w:rsidRDefault="00CA4D8F" w:rsidP="00CA4D8F">
      <w:pPr>
        <w:ind w:firstLine="708"/>
        <w:jc w:val="both"/>
        <w:rPr>
          <w:b/>
          <w:sz w:val="24"/>
          <w:szCs w:val="24"/>
        </w:rPr>
      </w:pPr>
      <w:proofErr w:type="gramStart"/>
      <w:r w:rsidRPr="00346A28">
        <w:rPr>
          <w:b/>
          <w:sz w:val="24"/>
          <w:szCs w:val="24"/>
        </w:rPr>
        <w:t>ç</w:t>
      </w:r>
      <w:proofErr w:type="gramEnd"/>
      <w:r w:rsidRPr="00346A28">
        <w:rPr>
          <w:b/>
          <w:sz w:val="24"/>
          <w:szCs w:val="24"/>
        </w:rPr>
        <w:t>-Tüzel kişiliklerde bağlı oldukları oda kaydı.</w:t>
      </w:r>
    </w:p>
    <w:p w:rsidR="00CA4D8F" w:rsidRPr="00346A28" w:rsidRDefault="00CA4D8F" w:rsidP="00CA4D8F">
      <w:pPr>
        <w:ind w:firstLine="708"/>
        <w:jc w:val="both"/>
        <w:rPr>
          <w:b/>
          <w:sz w:val="24"/>
          <w:szCs w:val="24"/>
        </w:rPr>
      </w:pPr>
      <w:proofErr w:type="gramStart"/>
      <w:r w:rsidRPr="00346A28">
        <w:rPr>
          <w:b/>
          <w:sz w:val="24"/>
          <w:szCs w:val="24"/>
        </w:rPr>
        <w:lastRenderedPageBreak/>
        <w:t>d</w:t>
      </w:r>
      <w:proofErr w:type="gramEnd"/>
      <w:r w:rsidRPr="00346A28">
        <w:rPr>
          <w:b/>
          <w:sz w:val="24"/>
          <w:szCs w:val="24"/>
        </w:rPr>
        <w:t>-Tüzel kişiliklerde noter tasdikli imza sirküleri.</w:t>
      </w:r>
    </w:p>
    <w:p w:rsidR="00CA4D8F" w:rsidRPr="00346A28" w:rsidRDefault="00CA4D8F" w:rsidP="00CA4D8F">
      <w:pPr>
        <w:ind w:firstLine="708"/>
        <w:jc w:val="both"/>
        <w:rPr>
          <w:b/>
          <w:sz w:val="24"/>
          <w:szCs w:val="24"/>
        </w:rPr>
      </w:pPr>
      <w:proofErr w:type="gramStart"/>
      <w:r w:rsidRPr="00346A28">
        <w:rPr>
          <w:b/>
          <w:sz w:val="24"/>
          <w:szCs w:val="24"/>
        </w:rPr>
        <w:t>e</w:t>
      </w:r>
      <w:proofErr w:type="gramEnd"/>
      <w:r w:rsidRPr="00346A28">
        <w:rPr>
          <w:b/>
          <w:sz w:val="24"/>
          <w:szCs w:val="24"/>
        </w:rPr>
        <w:t xml:space="preserve">-Vekaleten </w:t>
      </w:r>
      <w:proofErr w:type="spellStart"/>
      <w:r w:rsidRPr="00346A28">
        <w:rPr>
          <w:b/>
          <w:sz w:val="24"/>
          <w:szCs w:val="24"/>
        </w:rPr>
        <w:t>katılınması</w:t>
      </w:r>
      <w:proofErr w:type="spellEnd"/>
      <w:r w:rsidRPr="00346A28">
        <w:rPr>
          <w:b/>
          <w:sz w:val="24"/>
          <w:szCs w:val="24"/>
        </w:rPr>
        <w:t xml:space="preserve"> halinde noter tasdikli vekaletname.</w:t>
      </w:r>
    </w:p>
    <w:p w:rsidR="00CA4D8F" w:rsidRPr="00346A28" w:rsidRDefault="00CA4D8F" w:rsidP="00CA4D8F">
      <w:pPr>
        <w:ind w:firstLine="708"/>
        <w:jc w:val="both"/>
        <w:rPr>
          <w:b/>
          <w:sz w:val="24"/>
          <w:szCs w:val="24"/>
        </w:rPr>
      </w:pPr>
      <w:proofErr w:type="gramStart"/>
      <w:r w:rsidRPr="00346A28">
        <w:rPr>
          <w:b/>
          <w:sz w:val="24"/>
          <w:szCs w:val="24"/>
        </w:rPr>
        <w:t>f</w:t>
      </w:r>
      <w:proofErr w:type="gramEnd"/>
      <w:r w:rsidRPr="00346A28">
        <w:rPr>
          <w:b/>
          <w:sz w:val="24"/>
          <w:szCs w:val="24"/>
        </w:rPr>
        <w:t>-Şartname bedeli 1.000,00.-TL olup, bu bedelin yatırıldığına dair Belediye makbuzunun ibraz edilmesi.</w:t>
      </w:r>
    </w:p>
    <w:p w:rsidR="00CA4D8F" w:rsidRPr="00346A28" w:rsidRDefault="00CA4D8F" w:rsidP="00CA4D8F">
      <w:pPr>
        <w:ind w:firstLine="708"/>
        <w:jc w:val="both"/>
        <w:rPr>
          <w:b/>
          <w:sz w:val="24"/>
          <w:szCs w:val="24"/>
        </w:rPr>
      </w:pPr>
      <w:proofErr w:type="gramStart"/>
      <w:r w:rsidRPr="00346A28">
        <w:rPr>
          <w:b/>
          <w:sz w:val="24"/>
          <w:szCs w:val="24"/>
        </w:rPr>
        <w:t>g</w:t>
      </w:r>
      <w:proofErr w:type="gramEnd"/>
      <w:r w:rsidRPr="00346A28">
        <w:rPr>
          <w:b/>
          <w:sz w:val="24"/>
          <w:szCs w:val="24"/>
        </w:rPr>
        <w:t>-2886 sayılı kanundan dolayı ihaleye katılmama cezası almadığına dair yazılı taahhütname.</w:t>
      </w:r>
    </w:p>
    <w:p w:rsidR="00CA4D8F" w:rsidRPr="00346A28" w:rsidRDefault="00CA4D8F" w:rsidP="00CA4D8F">
      <w:pPr>
        <w:ind w:firstLine="708"/>
        <w:jc w:val="both"/>
        <w:rPr>
          <w:b/>
          <w:sz w:val="24"/>
          <w:szCs w:val="24"/>
        </w:rPr>
      </w:pPr>
      <w:proofErr w:type="gramStart"/>
      <w:r w:rsidRPr="00346A28">
        <w:rPr>
          <w:b/>
          <w:sz w:val="24"/>
          <w:szCs w:val="24"/>
        </w:rPr>
        <w:t>h</w:t>
      </w:r>
      <w:proofErr w:type="gramEnd"/>
      <w:r w:rsidRPr="00346A28">
        <w:rPr>
          <w:b/>
          <w:sz w:val="24"/>
          <w:szCs w:val="24"/>
        </w:rPr>
        <w:t>-Ortak girişim olması halinde, Ortak Girişim Beyannamesi (Ortak girişimi oluşturan gerçek ve tüzel kişilerin her biri için (c), (ç), (d), (g) bentlerinde belirtilen belgelerin verilmesi gerekmektedir.)</w:t>
      </w:r>
    </w:p>
    <w:p w:rsidR="00D02E11" w:rsidRPr="00346A28" w:rsidRDefault="00D02E11" w:rsidP="00CA4D8F">
      <w:pPr>
        <w:ind w:firstLine="708"/>
        <w:jc w:val="both"/>
        <w:rPr>
          <w:b/>
          <w:sz w:val="24"/>
          <w:szCs w:val="24"/>
        </w:rPr>
      </w:pPr>
    </w:p>
    <w:p w:rsidR="00953B5C" w:rsidRPr="00346A28" w:rsidRDefault="00CA4D8F" w:rsidP="00953B5C">
      <w:pPr>
        <w:ind w:firstLine="708"/>
        <w:jc w:val="both"/>
        <w:rPr>
          <w:b/>
          <w:sz w:val="24"/>
          <w:szCs w:val="24"/>
        </w:rPr>
      </w:pPr>
      <w:r w:rsidRPr="00346A28">
        <w:rPr>
          <w:b/>
          <w:sz w:val="24"/>
          <w:szCs w:val="24"/>
        </w:rPr>
        <w:t xml:space="preserve">Madde </w:t>
      </w:r>
      <w:r w:rsidR="0014686F" w:rsidRPr="00346A28">
        <w:rPr>
          <w:b/>
          <w:sz w:val="24"/>
          <w:szCs w:val="24"/>
        </w:rPr>
        <w:t>10</w:t>
      </w:r>
      <w:r w:rsidRPr="00346A28">
        <w:rPr>
          <w:b/>
          <w:sz w:val="24"/>
          <w:szCs w:val="24"/>
        </w:rPr>
        <w:t>- İHALENİN YAPILIŞ ŞEKLİ</w:t>
      </w:r>
    </w:p>
    <w:p w:rsidR="00CA4D8F" w:rsidRPr="00346A28" w:rsidRDefault="00CA4D8F" w:rsidP="00CA4D8F">
      <w:pPr>
        <w:ind w:firstLine="708"/>
        <w:jc w:val="both"/>
        <w:rPr>
          <w:sz w:val="24"/>
          <w:szCs w:val="24"/>
        </w:rPr>
      </w:pPr>
      <w:r w:rsidRPr="00346A28">
        <w:rPr>
          <w:b/>
          <w:sz w:val="24"/>
          <w:szCs w:val="24"/>
        </w:rPr>
        <w:t xml:space="preserve">a)Tekliflerin Hazırlanması: </w:t>
      </w:r>
      <w:r w:rsidRPr="00346A28">
        <w:rPr>
          <w:sz w:val="24"/>
          <w:szCs w:val="24"/>
        </w:rPr>
        <w:t>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 ile birlikte ikinci bir zarfa konularak kapatılır. Dış zarfın üzerine isteklinin adı ve soyadı ile açık adresi ve teklifin hangi işe ait olduğu yazılır.</w:t>
      </w:r>
    </w:p>
    <w:p w:rsidR="00CA4D8F" w:rsidRPr="00346A28" w:rsidRDefault="00CA4D8F" w:rsidP="00CA4D8F">
      <w:pPr>
        <w:jc w:val="both"/>
        <w:rPr>
          <w:sz w:val="24"/>
          <w:szCs w:val="24"/>
        </w:rPr>
      </w:pPr>
      <w:r w:rsidRPr="00346A28">
        <w:rPr>
          <w:sz w:val="24"/>
          <w:szCs w:val="24"/>
        </w:rPr>
        <w:tab/>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w:t>
      </w:r>
    </w:p>
    <w:p w:rsidR="00CA4D8F" w:rsidRPr="00346A28" w:rsidRDefault="00CA4D8F" w:rsidP="00CA4D8F">
      <w:pPr>
        <w:jc w:val="both"/>
        <w:rPr>
          <w:sz w:val="24"/>
          <w:szCs w:val="24"/>
        </w:rPr>
      </w:pPr>
      <w:r w:rsidRPr="00346A28">
        <w:rPr>
          <w:b/>
          <w:sz w:val="24"/>
          <w:szCs w:val="24"/>
        </w:rPr>
        <w:tab/>
        <w:t xml:space="preserve">b)Tekliflerin Verilmesi: </w:t>
      </w:r>
      <w:r w:rsidRPr="00346A28">
        <w:rPr>
          <w:sz w:val="24"/>
          <w:szCs w:val="24"/>
        </w:rPr>
        <w:t>Teklifler ilânda belirtilen saate kadar, sıra numaralı alındılar karşılığında ihale Komisyon Başkanlığı kalemine (Yazı Kararlar Şube Müdürlüğü) verilir. Alındı numarası zarfın üzerine yazılır. Teklifler iadeli taahhütlü olarak da gönderilebilir. Bu takdirde dış zarfın üzerine Komisyon Başkanlığı’nın adresi ile hangi işe ait olduğu, isteklinin adı ve soyadı ile açık adresi yazılır. Posta ile gönderilecek tekliflerin ilânda belirtilen saate kadar Komisyon Başkanlığı’na ulaşması şarttır. Postadaki gecikme nedeniyle işleme konulmayacak olan tekliflerin alınış zamanı bir tutanakla tespit edilir.</w:t>
      </w:r>
    </w:p>
    <w:p w:rsidR="00CA4D8F" w:rsidRPr="00346A28" w:rsidRDefault="00CA4D8F" w:rsidP="00CA4D8F">
      <w:pPr>
        <w:jc w:val="both"/>
        <w:rPr>
          <w:b/>
          <w:sz w:val="24"/>
          <w:szCs w:val="24"/>
        </w:rPr>
      </w:pPr>
      <w:r w:rsidRPr="00346A28">
        <w:rPr>
          <w:sz w:val="24"/>
          <w:szCs w:val="24"/>
        </w:rPr>
        <w:tab/>
        <w:t>İhale Komisyon Başkanlığı kalemine verilen teklifler herhangi bir sebeple geri alınamaz.</w:t>
      </w:r>
    </w:p>
    <w:p w:rsidR="00CA4D8F" w:rsidRPr="00346A28" w:rsidRDefault="00CA4D8F" w:rsidP="00CA4D8F">
      <w:pPr>
        <w:jc w:val="both"/>
        <w:rPr>
          <w:sz w:val="24"/>
          <w:szCs w:val="24"/>
        </w:rPr>
      </w:pPr>
      <w:r w:rsidRPr="00346A28">
        <w:rPr>
          <w:sz w:val="24"/>
          <w:szCs w:val="24"/>
        </w:rPr>
        <w:tab/>
      </w:r>
      <w:r w:rsidRPr="00346A28">
        <w:rPr>
          <w:b/>
          <w:sz w:val="24"/>
          <w:szCs w:val="24"/>
        </w:rPr>
        <w:t xml:space="preserve">c)Dış Zarfların Açılması: </w:t>
      </w:r>
      <w:r w:rsidRPr="00346A28">
        <w:rPr>
          <w:sz w:val="24"/>
          <w:szCs w:val="24"/>
        </w:rPr>
        <w:t>Tekliflerin açılma saati gelince, kaç teklif verilmiş olduğu bir tutanakla belirtildikten sonra dış zarflar hazır bulunan istekliler önünde alınış sırasına göre açılacak, istenilen belgelerin ve geçici teminatın tam olarak verilmiş olup olmadığı aranır. Dış zarfların üzerindeki alındı sıra numarası iç zarfın üzerine de yazılır.</w:t>
      </w:r>
    </w:p>
    <w:p w:rsidR="00CA4D8F" w:rsidRPr="00346A28" w:rsidRDefault="00CA4D8F" w:rsidP="00CA4D8F">
      <w:pPr>
        <w:jc w:val="both"/>
        <w:rPr>
          <w:sz w:val="24"/>
          <w:szCs w:val="24"/>
        </w:rPr>
      </w:pPr>
      <w:r w:rsidRPr="00346A28">
        <w:rPr>
          <w:sz w:val="24"/>
          <w:szCs w:val="24"/>
        </w:rPr>
        <w:tab/>
        <w:t>Belgeleri ile teminatı usulüne uygun ve tam olmayan isteklilerin teklif mektubunu taşıyan iç zarfları açılmayarak başkaca işleme konulmadan, diğer belgelerle birlikte kendilerine veya vekillerine iade olunur. Bunlar ihaleye katılamazlar.</w:t>
      </w:r>
    </w:p>
    <w:p w:rsidR="00CA4D8F" w:rsidRPr="00346A28" w:rsidRDefault="00CA4D8F" w:rsidP="00CA4D8F">
      <w:pPr>
        <w:jc w:val="both"/>
        <w:rPr>
          <w:sz w:val="24"/>
          <w:szCs w:val="24"/>
        </w:rPr>
      </w:pPr>
      <w:r w:rsidRPr="00346A28">
        <w:rPr>
          <w:b/>
          <w:sz w:val="24"/>
          <w:szCs w:val="24"/>
        </w:rPr>
        <w:tab/>
        <w:t xml:space="preserve">d) İç Zarfların Açılması ve Son Tekliflerin Alınması: </w:t>
      </w:r>
      <w:r w:rsidRPr="00346A28">
        <w:rPr>
          <w:sz w:val="24"/>
          <w:szCs w:val="24"/>
        </w:rPr>
        <w:t>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w:t>
      </w:r>
    </w:p>
    <w:p w:rsidR="00CA4D8F" w:rsidRPr="00346A28" w:rsidRDefault="00CA4D8F" w:rsidP="00CA4D8F">
      <w:pPr>
        <w:jc w:val="both"/>
        <w:rPr>
          <w:sz w:val="24"/>
          <w:szCs w:val="24"/>
        </w:rPr>
      </w:pPr>
      <w:r w:rsidRPr="00346A28">
        <w:rPr>
          <w:sz w:val="24"/>
          <w:szCs w:val="24"/>
        </w:rPr>
        <w:tab/>
        <w:t>Şartnameye uymayan veya başka şartlar taşıyan veya 2886 sayılı kanunun 37. maddenin son fıkrası hükmüne uygun olmayan teklif mektupları kabul edilmez.</w:t>
      </w:r>
    </w:p>
    <w:p w:rsidR="00CA4D8F" w:rsidRPr="00346A28" w:rsidRDefault="00CA4D8F" w:rsidP="00CA4D8F">
      <w:pPr>
        <w:jc w:val="both"/>
        <w:rPr>
          <w:sz w:val="24"/>
          <w:szCs w:val="24"/>
        </w:rPr>
      </w:pPr>
      <w:r w:rsidRPr="00346A28">
        <w:rPr>
          <w:sz w:val="24"/>
          <w:szCs w:val="24"/>
        </w:rPr>
        <w:tab/>
        <w:t>“Kapalı Teklif Usulü ile yapılan artırma ihalelerinde; geçerli en yüksek teklifin altında olmamak üzere, oturumda hazır bulunan isteklilerden sözlü veya yazılı teklif alınmak sureti ile ihale sonuçlandırılır.”</w:t>
      </w:r>
    </w:p>
    <w:p w:rsidR="00CA4D8F" w:rsidRPr="00346A28" w:rsidRDefault="00CA4D8F" w:rsidP="00CA4D8F">
      <w:pPr>
        <w:jc w:val="both"/>
        <w:rPr>
          <w:sz w:val="24"/>
          <w:szCs w:val="24"/>
        </w:rPr>
      </w:pPr>
      <w:r w:rsidRPr="00346A28">
        <w:rPr>
          <w:sz w:val="24"/>
          <w:szCs w:val="24"/>
        </w:rPr>
        <w:tab/>
        <w:t>“Ancak, geçerli teklif sayısının üçten fazla olması durumunda bu işlem geçerli en yüksek teklif üzerinden, oturumda hazır bulunan en yüksek üç teklif sahibi istekliyle, bu üç teklif ile aynı olan birden fazla teklifin bulunması halinde ise bu istekliler dâhil edilmek sureti ile yapılır.”</w:t>
      </w:r>
    </w:p>
    <w:p w:rsidR="00CA4D8F" w:rsidRPr="00346A28" w:rsidRDefault="00CA4D8F" w:rsidP="00CA4D8F">
      <w:pPr>
        <w:jc w:val="both"/>
        <w:rPr>
          <w:sz w:val="24"/>
          <w:szCs w:val="24"/>
        </w:rPr>
      </w:pPr>
      <w:r w:rsidRPr="00346A28">
        <w:rPr>
          <w:sz w:val="24"/>
          <w:szCs w:val="24"/>
        </w:rPr>
        <w:tab/>
        <w:t>“Komisyon uygun gördüğü her aşamada oturumda hazır bulunan isteklilerden yazılı son tekliflerini alarak ihaleyi sonuçlandırabilir. Bu husus İhale komisyonunca ikinci bir tutanakla tespit edilir.”</w:t>
      </w:r>
    </w:p>
    <w:p w:rsidR="00CA4D8F" w:rsidRPr="00346A28" w:rsidRDefault="00CA4D8F" w:rsidP="00CA4D8F">
      <w:pPr>
        <w:jc w:val="both"/>
        <w:rPr>
          <w:b/>
          <w:sz w:val="24"/>
          <w:szCs w:val="24"/>
        </w:rPr>
      </w:pPr>
      <w:r w:rsidRPr="00346A28">
        <w:rPr>
          <w:b/>
          <w:sz w:val="24"/>
          <w:szCs w:val="24"/>
        </w:rPr>
        <w:tab/>
        <w:t xml:space="preserve">e)İhale Sonucunun Karara Bağlanması:  </w:t>
      </w:r>
      <w:r w:rsidRPr="00346A28">
        <w:rPr>
          <w:sz w:val="24"/>
          <w:szCs w:val="24"/>
        </w:rPr>
        <w:t>Kabul edilen teklifler incelenerek,</w:t>
      </w:r>
    </w:p>
    <w:p w:rsidR="00CA4D8F" w:rsidRPr="00346A28" w:rsidRDefault="00CA4D8F" w:rsidP="00CA4D8F">
      <w:pPr>
        <w:jc w:val="both"/>
        <w:rPr>
          <w:b/>
          <w:sz w:val="24"/>
          <w:szCs w:val="24"/>
        </w:rPr>
      </w:pPr>
      <w:r w:rsidRPr="00346A28">
        <w:rPr>
          <w:b/>
          <w:sz w:val="24"/>
          <w:szCs w:val="24"/>
        </w:rPr>
        <w:tab/>
        <w:t>e-a)-</w:t>
      </w:r>
      <w:r w:rsidRPr="00346A28">
        <w:rPr>
          <w:sz w:val="24"/>
          <w:szCs w:val="24"/>
        </w:rPr>
        <w:t>İhalenin yapıldığı ancak İta Amiri’nin onayına bağlı kaldığı,</w:t>
      </w:r>
    </w:p>
    <w:p w:rsidR="00CA4D8F" w:rsidRPr="00346A28" w:rsidRDefault="00CA4D8F" w:rsidP="00CA4D8F">
      <w:pPr>
        <w:jc w:val="both"/>
        <w:rPr>
          <w:b/>
          <w:sz w:val="24"/>
          <w:szCs w:val="24"/>
        </w:rPr>
      </w:pPr>
      <w:r w:rsidRPr="00346A28">
        <w:rPr>
          <w:b/>
          <w:sz w:val="24"/>
          <w:szCs w:val="24"/>
        </w:rPr>
        <w:lastRenderedPageBreak/>
        <w:tab/>
        <w:t>e-b)-</w:t>
      </w:r>
      <w:r w:rsidRPr="00346A28">
        <w:rPr>
          <w:sz w:val="24"/>
          <w:szCs w:val="24"/>
        </w:rPr>
        <w:t>Tekliflerin, daha ayrıntılı bir şekilde incelenebilmesi için süreye ihtiyaç duyulduğunda ihalenin 15 günü geçmemek üzere başka bir güne bırakıldığı,</w:t>
      </w:r>
    </w:p>
    <w:p w:rsidR="00CA4D8F" w:rsidRPr="00346A28" w:rsidRDefault="00CA4D8F" w:rsidP="00CA4D8F">
      <w:pPr>
        <w:jc w:val="both"/>
        <w:rPr>
          <w:b/>
          <w:sz w:val="24"/>
          <w:szCs w:val="24"/>
        </w:rPr>
      </w:pPr>
      <w:r w:rsidRPr="00346A28">
        <w:rPr>
          <w:b/>
          <w:sz w:val="24"/>
          <w:szCs w:val="24"/>
        </w:rPr>
        <w:tab/>
        <w:t>e-c)-</w:t>
      </w:r>
      <w:r w:rsidRPr="00346A28">
        <w:rPr>
          <w:sz w:val="24"/>
          <w:szCs w:val="24"/>
        </w:rPr>
        <w:t>İhalenin yapılmadığı, hususlarından birine karar verilir.</w:t>
      </w:r>
    </w:p>
    <w:p w:rsidR="00CA4D8F" w:rsidRPr="00346A28" w:rsidRDefault="00CA4D8F" w:rsidP="00CA4D8F">
      <w:pPr>
        <w:jc w:val="both"/>
        <w:rPr>
          <w:b/>
          <w:sz w:val="24"/>
          <w:szCs w:val="24"/>
        </w:rPr>
      </w:pPr>
      <w:r w:rsidRPr="00346A28">
        <w:rPr>
          <w:b/>
          <w:sz w:val="24"/>
          <w:szCs w:val="24"/>
        </w:rPr>
        <w:tab/>
        <w:t xml:space="preserve">f) İhalenin Yapılamaması: </w:t>
      </w:r>
      <w:r w:rsidRPr="00346A28">
        <w:rPr>
          <w:sz w:val="24"/>
          <w:szCs w:val="24"/>
        </w:rPr>
        <w:t xml:space="preserve">Kapalı teklif usulü ile yapılan ihalelerde, istekli çıkmadığı veya teklif olunan bedel Komisyonca uygun görülmediği takdirde ya yeniden aynı </w:t>
      </w:r>
      <w:proofErr w:type="spellStart"/>
      <w:r w:rsidRPr="00346A28">
        <w:rPr>
          <w:sz w:val="24"/>
          <w:szCs w:val="24"/>
        </w:rPr>
        <w:t>usûl</w:t>
      </w:r>
      <w:proofErr w:type="spellEnd"/>
      <w:r w:rsidRPr="00346A28">
        <w:rPr>
          <w:sz w:val="24"/>
          <w:szCs w:val="24"/>
        </w:rPr>
        <w:t xml:space="preserve"> ile ihale açılacağı veya ihalenin bitiş tarihinden itibaren 15 gün içinde iş pazarlıkla yaptırılacağına karar verilir.</w:t>
      </w:r>
    </w:p>
    <w:p w:rsidR="00CA4D8F" w:rsidRPr="00346A28" w:rsidRDefault="009F42E7" w:rsidP="00953B5C">
      <w:pPr>
        <w:ind w:firstLine="708"/>
        <w:jc w:val="both"/>
        <w:rPr>
          <w:sz w:val="24"/>
          <w:szCs w:val="24"/>
        </w:rPr>
      </w:pPr>
      <w:r w:rsidRPr="00346A28">
        <w:rPr>
          <w:b/>
          <w:sz w:val="24"/>
          <w:szCs w:val="24"/>
        </w:rPr>
        <w:t xml:space="preserve">Madde 11- </w:t>
      </w:r>
      <w:r w:rsidRPr="00346A28">
        <w:rPr>
          <w:sz w:val="24"/>
          <w:szCs w:val="24"/>
        </w:rPr>
        <w:t>İhale komisyonu ihaleyi yapıp yapmamakta veya uygun bedeli tespitte yetkilidir. Son teklifin hadde değer bulunmaması iştirakçiye hak arama imkânı sağlamaz.</w:t>
      </w:r>
    </w:p>
    <w:p w:rsidR="00D02E11" w:rsidRPr="00346A28" w:rsidRDefault="00953B5C" w:rsidP="00D02E11">
      <w:pPr>
        <w:ind w:firstLine="708"/>
        <w:jc w:val="both"/>
        <w:rPr>
          <w:b/>
          <w:sz w:val="24"/>
          <w:szCs w:val="24"/>
        </w:rPr>
      </w:pPr>
      <w:r w:rsidRPr="00346A28">
        <w:rPr>
          <w:b/>
          <w:sz w:val="24"/>
          <w:szCs w:val="24"/>
        </w:rPr>
        <w:t xml:space="preserve">Madde </w:t>
      </w:r>
      <w:r w:rsidR="009F42E7" w:rsidRPr="00346A28">
        <w:rPr>
          <w:b/>
          <w:sz w:val="24"/>
          <w:szCs w:val="24"/>
        </w:rPr>
        <w:t>12</w:t>
      </w:r>
      <w:r w:rsidRPr="00346A28">
        <w:rPr>
          <w:b/>
          <w:sz w:val="24"/>
          <w:szCs w:val="24"/>
        </w:rPr>
        <w:t>-</w:t>
      </w:r>
      <w:r w:rsidRPr="00346A28">
        <w:rPr>
          <w:sz w:val="24"/>
          <w:szCs w:val="24"/>
        </w:rPr>
        <w:t xml:space="preserve"> </w:t>
      </w:r>
      <w:r w:rsidR="000F770E" w:rsidRPr="00346A28">
        <w:rPr>
          <w:sz w:val="24"/>
          <w:szCs w:val="24"/>
        </w:rPr>
        <w:t>Belediyemiz E</w:t>
      </w:r>
      <w:r w:rsidR="00D02E11" w:rsidRPr="00346A28">
        <w:rPr>
          <w:sz w:val="24"/>
          <w:szCs w:val="24"/>
        </w:rPr>
        <w:t>ncümenince alınan ihale kararı, Büyükşehir Belediye Başkanınca veya yetkili kılınan kişilerce karar tarihinden itibaren 15(</w:t>
      </w:r>
      <w:proofErr w:type="spellStart"/>
      <w:r w:rsidR="00D02E11" w:rsidRPr="00346A28">
        <w:rPr>
          <w:sz w:val="24"/>
          <w:szCs w:val="24"/>
        </w:rPr>
        <w:t>onbeş</w:t>
      </w:r>
      <w:proofErr w:type="spellEnd"/>
      <w:r w:rsidR="00D02E11" w:rsidRPr="00346A28">
        <w:rPr>
          <w:sz w:val="24"/>
          <w:szCs w:val="24"/>
        </w:rPr>
        <w:t>) iş günü içinde onaylanır veya iptal edilir. Büyükşehir Belediye Başkanı veya yetkili kıldığı kişilerce karar iptal edilirse ihale hükümsüz sayılır.</w:t>
      </w:r>
    </w:p>
    <w:p w:rsidR="00953B5C" w:rsidRPr="00346A28" w:rsidRDefault="00953B5C" w:rsidP="00D02E11">
      <w:pPr>
        <w:ind w:firstLine="708"/>
        <w:jc w:val="both"/>
        <w:rPr>
          <w:sz w:val="24"/>
          <w:szCs w:val="24"/>
        </w:rPr>
      </w:pPr>
      <w:r w:rsidRPr="00346A28">
        <w:rPr>
          <w:b/>
          <w:sz w:val="24"/>
          <w:szCs w:val="24"/>
        </w:rPr>
        <w:t xml:space="preserve">Madde </w:t>
      </w:r>
      <w:r w:rsidR="009F42E7" w:rsidRPr="00346A28">
        <w:rPr>
          <w:b/>
          <w:sz w:val="24"/>
          <w:szCs w:val="24"/>
        </w:rPr>
        <w:t>13</w:t>
      </w:r>
      <w:r w:rsidRPr="00346A28">
        <w:rPr>
          <w:b/>
          <w:sz w:val="24"/>
          <w:szCs w:val="24"/>
        </w:rPr>
        <w:t xml:space="preserve">- </w:t>
      </w:r>
      <w:r w:rsidRPr="00346A28">
        <w:rPr>
          <w:sz w:val="24"/>
          <w:szCs w:val="24"/>
        </w:rPr>
        <w:t>Büyükşehir Belediye Başkanınca veya yetkililerce onaylanan ihale kararı onaylandığı günden itibaren en geç 5 (beş) iş günü içerisinde üzerinde ihale yapılan veya vekiline imzası alınmak suretiyle bildirilir veya iadeli taahhütlü mektupla tebligat adresine postalanır. Mektubun postaya verilmesini takip eden 7.(yedinci) gün, kararın istekliye tebliğ tarihi sayılır. İhale kararının ita amirince iptal edilmesi halinde de, durum istekliye aynı şekilde bildirilir.</w:t>
      </w:r>
    </w:p>
    <w:p w:rsidR="00953B5C" w:rsidRPr="00346A28" w:rsidRDefault="00953B5C" w:rsidP="00953B5C">
      <w:pPr>
        <w:ind w:firstLine="708"/>
        <w:jc w:val="both"/>
        <w:rPr>
          <w:sz w:val="24"/>
          <w:szCs w:val="24"/>
        </w:rPr>
      </w:pPr>
      <w:r w:rsidRPr="00346A28">
        <w:rPr>
          <w:b/>
          <w:sz w:val="24"/>
          <w:szCs w:val="24"/>
        </w:rPr>
        <w:t xml:space="preserve">Madde </w:t>
      </w:r>
      <w:r w:rsidR="009F42E7" w:rsidRPr="00346A28">
        <w:rPr>
          <w:b/>
          <w:sz w:val="24"/>
          <w:szCs w:val="24"/>
        </w:rPr>
        <w:t>14</w:t>
      </w:r>
      <w:r w:rsidRPr="00346A28">
        <w:rPr>
          <w:b/>
          <w:sz w:val="24"/>
          <w:szCs w:val="24"/>
        </w:rPr>
        <w:t xml:space="preserve">- </w:t>
      </w:r>
      <w:r w:rsidRPr="00346A28">
        <w:rPr>
          <w:sz w:val="24"/>
          <w:szCs w:val="24"/>
        </w:rPr>
        <w:t xml:space="preserve">2886 sayılı kanunun 6. maddesinde yazılı kimseler doğrudan veya dolaylı olarak ihaleye katılamazlar. Bu yasağa rağmen ihaleye girenin üzerine ihale yapılmış ise, ihale bozularak geçici teminatı, mukavele yapılmışsa bozularak kesin teminatı </w:t>
      </w:r>
      <w:proofErr w:type="spellStart"/>
      <w:r w:rsidRPr="00346A28">
        <w:rPr>
          <w:sz w:val="24"/>
          <w:szCs w:val="24"/>
        </w:rPr>
        <w:t>irad</w:t>
      </w:r>
      <w:proofErr w:type="spellEnd"/>
      <w:r w:rsidRPr="00346A28">
        <w:rPr>
          <w:sz w:val="24"/>
          <w:szCs w:val="24"/>
        </w:rPr>
        <w:t xml:space="preserve"> kaydedilir. </w:t>
      </w:r>
    </w:p>
    <w:p w:rsidR="008D0886" w:rsidRPr="00346A28" w:rsidRDefault="003B5F79" w:rsidP="003B5F79">
      <w:pPr>
        <w:ind w:firstLine="708"/>
        <w:jc w:val="both"/>
        <w:rPr>
          <w:sz w:val="24"/>
          <w:szCs w:val="24"/>
        </w:rPr>
      </w:pPr>
      <w:r w:rsidRPr="00346A28">
        <w:rPr>
          <w:b/>
          <w:sz w:val="24"/>
          <w:szCs w:val="24"/>
        </w:rPr>
        <w:t xml:space="preserve">Madde </w:t>
      </w:r>
      <w:r w:rsidR="009F42E7" w:rsidRPr="00346A28">
        <w:rPr>
          <w:b/>
          <w:sz w:val="24"/>
          <w:szCs w:val="24"/>
        </w:rPr>
        <w:t>15</w:t>
      </w:r>
      <w:r w:rsidRPr="00346A28">
        <w:rPr>
          <w:b/>
          <w:sz w:val="24"/>
          <w:szCs w:val="24"/>
        </w:rPr>
        <w:t>-</w:t>
      </w:r>
      <w:r w:rsidRPr="00346A28">
        <w:rPr>
          <w:sz w:val="24"/>
          <w:szCs w:val="24"/>
        </w:rPr>
        <w:t>İhale alıcısı tebligat</w:t>
      </w:r>
      <w:r w:rsidR="00A21659" w:rsidRPr="00346A28">
        <w:rPr>
          <w:sz w:val="24"/>
          <w:szCs w:val="24"/>
        </w:rPr>
        <w:t xml:space="preserve">a esas </w:t>
      </w:r>
      <w:r w:rsidRPr="00346A28">
        <w:rPr>
          <w:sz w:val="24"/>
          <w:szCs w:val="24"/>
        </w:rPr>
        <w:t>adres</w:t>
      </w:r>
      <w:r w:rsidR="00A21659" w:rsidRPr="00346A28">
        <w:rPr>
          <w:sz w:val="24"/>
          <w:szCs w:val="24"/>
        </w:rPr>
        <w:t xml:space="preserve"> </w:t>
      </w:r>
      <w:r w:rsidRPr="00346A28">
        <w:rPr>
          <w:sz w:val="24"/>
          <w:szCs w:val="24"/>
        </w:rPr>
        <w:t>değişikliklerini 15 gün içerisinde Belediyemize yazılı olarak bildirmek zorundadır. Aksi takdirde eski adrese yapılan tebligat geçerli olacaktır.</w:t>
      </w:r>
    </w:p>
    <w:p w:rsidR="00D02E11" w:rsidRPr="00346A28" w:rsidRDefault="0014686F" w:rsidP="00D02E11">
      <w:pPr>
        <w:ind w:firstLine="708"/>
        <w:jc w:val="both"/>
        <w:rPr>
          <w:sz w:val="24"/>
          <w:szCs w:val="24"/>
        </w:rPr>
      </w:pPr>
      <w:r w:rsidRPr="00346A28">
        <w:rPr>
          <w:b/>
          <w:sz w:val="24"/>
          <w:szCs w:val="24"/>
        </w:rPr>
        <w:t xml:space="preserve">Madde </w:t>
      </w:r>
      <w:r w:rsidR="00335848" w:rsidRPr="00346A28">
        <w:rPr>
          <w:b/>
          <w:sz w:val="24"/>
          <w:szCs w:val="24"/>
        </w:rPr>
        <w:t>1</w:t>
      </w:r>
      <w:r w:rsidR="009F42E7" w:rsidRPr="00346A28">
        <w:rPr>
          <w:b/>
          <w:sz w:val="24"/>
          <w:szCs w:val="24"/>
        </w:rPr>
        <w:t>6</w:t>
      </w:r>
      <w:r w:rsidR="00D02E11" w:rsidRPr="00346A28">
        <w:rPr>
          <w:b/>
          <w:sz w:val="24"/>
          <w:szCs w:val="24"/>
        </w:rPr>
        <w:t>-</w:t>
      </w:r>
      <w:r w:rsidR="00D02E11" w:rsidRPr="00346A28">
        <w:rPr>
          <w:sz w:val="24"/>
          <w:szCs w:val="24"/>
        </w:rPr>
        <w:t xml:space="preserve"> </w:t>
      </w:r>
      <w:r w:rsidR="00A337C4" w:rsidRPr="00346A28">
        <w:rPr>
          <w:sz w:val="24"/>
          <w:szCs w:val="24"/>
        </w:rPr>
        <w:t>Taşınmazda</w:t>
      </w:r>
      <w:r w:rsidR="00D02E11" w:rsidRPr="00346A28">
        <w:rPr>
          <w:sz w:val="24"/>
          <w:szCs w:val="24"/>
        </w:rPr>
        <w:t xml:space="preserve"> toplumun ahlâki değer yapısına uymayan ticari faaliyet yapılamayacaktır.</w:t>
      </w:r>
    </w:p>
    <w:p w:rsidR="00480469" w:rsidRPr="00346A28" w:rsidRDefault="00480469" w:rsidP="00D02E11">
      <w:pPr>
        <w:ind w:firstLine="708"/>
        <w:jc w:val="both"/>
        <w:rPr>
          <w:sz w:val="24"/>
          <w:szCs w:val="24"/>
        </w:rPr>
      </w:pPr>
      <w:proofErr w:type="gramStart"/>
      <w:r w:rsidRPr="00346A28">
        <w:rPr>
          <w:b/>
          <w:sz w:val="24"/>
          <w:szCs w:val="24"/>
        </w:rPr>
        <w:t>Madde   17</w:t>
      </w:r>
      <w:proofErr w:type="gramEnd"/>
      <w:r w:rsidRPr="00346A28">
        <w:rPr>
          <w:sz w:val="24"/>
          <w:szCs w:val="24"/>
        </w:rPr>
        <w:t>-    İhale alıcısı  Encümen’den izin almadan yapıları 3. Şahıslara kiralayamayacak, müstecirlik hakkını bir başkasına devredemeyecek ve ortak alamayacaktır. Müstecir, idarenin izni olmadan sözleşmenin bir kısmını veya tamamını devredemez, sözleşmeye ortak alamaz, kiraya verilen yeri genişletemez, değiştiremez ve amacı dışında kullanamaz.</w:t>
      </w:r>
    </w:p>
    <w:p w:rsidR="001C3332" w:rsidRPr="00346A28" w:rsidRDefault="00D02E11" w:rsidP="009A25B8">
      <w:pPr>
        <w:ind w:firstLine="708"/>
        <w:jc w:val="both"/>
        <w:rPr>
          <w:sz w:val="24"/>
          <w:szCs w:val="24"/>
        </w:rPr>
      </w:pPr>
      <w:proofErr w:type="gramStart"/>
      <w:r w:rsidRPr="00346A28">
        <w:rPr>
          <w:b/>
          <w:sz w:val="24"/>
          <w:szCs w:val="24"/>
        </w:rPr>
        <w:t>Madde  1</w:t>
      </w:r>
      <w:r w:rsidR="00D76AEE" w:rsidRPr="00346A28">
        <w:rPr>
          <w:b/>
          <w:sz w:val="24"/>
          <w:szCs w:val="24"/>
        </w:rPr>
        <w:t>8</w:t>
      </w:r>
      <w:proofErr w:type="gramEnd"/>
      <w:r w:rsidRPr="00346A28">
        <w:rPr>
          <w:b/>
          <w:sz w:val="24"/>
          <w:szCs w:val="24"/>
        </w:rPr>
        <w:t>-</w:t>
      </w:r>
      <w:r w:rsidRPr="00346A28">
        <w:rPr>
          <w:sz w:val="24"/>
          <w:szCs w:val="24"/>
        </w:rPr>
        <w:t xml:space="preserve"> </w:t>
      </w:r>
      <w:r w:rsidR="00AC7AC6" w:rsidRPr="00346A28">
        <w:rPr>
          <w:sz w:val="24"/>
          <w:szCs w:val="24"/>
        </w:rPr>
        <w:t xml:space="preserve"> Kiraya verilen alan ile ilgili kiracı, sabotaj, yangın gibi tehlikelere karşı her türlü tedbirleri almak (yangın sigortası dahil), faaliyetle ilgili her türlü yükümlülük ve mükellefiyetleri ilgili mevzuat uyarınca yüklenmek ve faaliyetin yürütülmesinden kaynaklanacak her türlü sorumluluğu üstlenmek, gerektiği takdirde kiraya verilen yerin genel görünüm ve ahengine uygun biçimde ahşap boya, cila vs. gibi onarımını yapmak, kiraya verilen yerin değerini düşürmeyecek, özelliğini ve verim gücünü bozmayacak önlemleri almak, tedbirsizlik, </w:t>
      </w:r>
      <w:proofErr w:type="spellStart"/>
      <w:r w:rsidR="00AC7AC6" w:rsidRPr="00346A28">
        <w:rPr>
          <w:sz w:val="24"/>
          <w:szCs w:val="24"/>
        </w:rPr>
        <w:t>ihmâl</w:t>
      </w:r>
      <w:proofErr w:type="spellEnd"/>
      <w:r w:rsidR="00AC7AC6" w:rsidRPr="00346A28">
        <w:rPr>
          <w:sz w:val="24"/>
          <w:szCs w:val="24"/>
        </w:rPr>
        <w:t xml:space="preserve">, kusur gibi nedenlerle </w:t>
      </w:r>
      <w:proofErr w:type="spellStart"/>
      <w:r w:rsidR="00AC7AC6" w:rsidRPr="00346A28">
        <w:rPr>
          <w:sz w:val="24"/>
          <w:szCs w:val="24"/>
        </w:rPr>
        <w:t>vukû</w:t>
      </w:r>
      <w:proofErr w:type="spellEnd"/>
      <w:r w:rsidR="00AC7AC6" w:rsidRPr="00346A28">
        <w:rPr>
          <w:sz w:val="24"/>
          <w:szCs w:val="24"/>
        </w:rPr>
        <w:t xml:space="preserve"> bulacak zarar ve ziyanı Belediyeye ödemek zorundadır.</w:t>
      </w:r>
    </w:p>
    <w:p w:rsidR="003B5F79" w:rsidRPr="00346A28" w:rsidRDefault="001C3332" w:rsidP="003B5F79">
      <w:pPr>
        <w:ind w:firstLine="708"/>
        <w:jc w:val="both"/>
        <w:rPr>
          <w:bCs/>
          <w:sz w:val="24"/>
          <w:szCs w:val="24"/>
        </w:rPr>
      </w:pPr>
      <w:r w:rsidRPr="00346A28">
        <w:rPr>
          <w:b/>
          <w:sz w:val="24"/>
          <w:szCs w:val="24"/>
        </w:rPr>
        <w:t xml:space="preserve">Madde </w:t>
      </w:r>
      <w:r w:rsidR="00335848" w:rsidRPr="00346A28">
        <w:rPr>
          <w:b/>
          <w:sz w:val="24"/>
          <w:szCs w:val="24"/>
        </w:rPr>
        <w:t>1</w:t>
      </w:r>
      <w:r w:rsidR="00D76AEE" w:rsidRPr="00346A28">
        <w:rPr>
          <w:b/>
          <w:sz w:val="24"/>
          <w:szCs w:val="24"/>
        </w:rPr>
        <w:t>9</w:t>
      </w:r>
      <w:r w:rsidRPr="00346A28">
        <w:rPr>
          <w:b/>
          <w:sz w:val="24"/>
          <w:szCs w:val="24"/>
        </w:rPr>
        <w:t>-</w:t>
      </w:r>
      <w:r w:rsidR="00AD449C" w:rsidRPr="00346A28">
        <w:rPr>
          <w:bCs/>
          <w:sz w:val="24"/>
          <w:szCs w:val="24"/>
        </w:rPr>
        <w:t>İhale alıcısı her türlü masraflar kendi</w:t>
      </w:r>
      <w:r w:rsidR="004E7054" w:rsidRPr="00346A28">
        <w:rPr>
          <w:bCs/>
          <w:sz w:val="24"/>
          <w:szCs w:val="24"/>
        </w:rPr>
        <w:t>sine ait olmak üzere</w:t>
      </w:r>
      <w:r w:rsidR="00A337C4" w:rsidRPr="00346A28">
        <w:rPr>
          <w:bCs/>
          <w:sz w:val="24"/>
          <w:szCs w:val="24"/>
        </w:rPr>
        <w:t xml:space="preserve"> ilgili</w:t>
      </w:r>
      <w:r w:rsidR="004E7054" w:rsidRPr="00346A28">
        <w:rPr>
          <w:bCs/>
          <w:sz w:val="24"/>
          <w:szCs w:val="24"/>
        </w:rPr>
        <w:t xml:space="preserve"> elektrik, </w:t>
      </w:r>
      <w:r w:rsidR="00AD449C" w:rsidRPr="00346A28">
        <w:rPr>
          <w:bCs/>
          <w:sz w:val="24"/>
          <w:szCs w:val="24"/>
        </w:rPr>
        <w:t>su</w:t>
      </w:r>
      <w:r w:rsidR="004E7054" w:rsidRPr="00346A28">
        <w:rPr>
          <w:bCs/>
          <w:sz w:val="24"/>
          <w:szCs w:val="24"/>
        </w:rPr>
        <w:t>, doğalgaz vs.</w:t>
      </w:r>
      <w:r w:rsidR="00AD449C" w:rsidRPr="00346A28">
        <w:rPr>
          <w:bCs/>
          <w:sz w:val="24"/>
          <w:szCs w:val="24"/>
        </w:rPr>
        <w:t xml:space="preserve"> abonmanlığını kendi adına yaptıracaktır.</w:t>
      </w:r>
    </w:p>
    <w:p w:rsidR="00A07FDC" w:rsidRPr="00346A28" w:rsidRDefault="00DC2488" w:rsidP="00AD449C">
      <w:pPr>
        <w:ind w:firstLine="708"/>
        <w:jc w:val="both"/>
        <w:rPr>
          <w:sz w:val="24"/>
          <w:szCs w:val="24"/>
        </w:rPr>
      </w:pPr>
      <w:r w:rsidRPr="00346A28">
        <w:rPr>
          <w:b/>
          <w:sz w:val="24"/>
          <w:szCs w:val="24"/>
        </w:rPr>
        <w:t xml:space="preserve">Madde </w:t>
      </w:r>
      <w:r w:rsidR="00D76AEE" w:rsidRPr="00346A28">
        <w:rPr>
          <w:b/>
          <w:sz w:val="24"/>
          <w:szCs w:val="24"/>
        </w:rPr>
        <w:t>20</w:t>
      </w:r>
      <w:r w:rsidR="00A07FDC" w:rsidRPr="00346A28">
        <w:rPr>
          <w:b/>
          <w:sz w:val="24"/>
          <w:szCs w:val="24"/>
        </w:rPr>
        <w:t>-</w:t>
      </w:r>
      <w:r w:rsidR="005A66B1" w:rsidRPr="00346A28">
        <w:rPr>
          <w:sz w:val="24"/>
          <w:szCs w:val="24"/>
        </w:rPr>
        <w:t>İşletilen yerde</w:t>
      </w:r>
      <w:r w:rsidR="005A66B1" w:rsidRPr="00346A28">
        <w:rPr>
          <w:b/>
          <w:sz w:val="24"/>
          <w:szCs w:val="24"/>
        </w:rPr>
        <w:t xml:space="preserve"> </w:t>
      </w:r>
      <w:r w:rsidR="005A66B1" w:rsidRPr="00346A28">
        <w:rPr>
          <w:sz w:val="24"/>
          <w:szCs w:val="24"/>
        </w:rPr>
        <w:t>kesinlikle alkollü içecekler bulundurulmayacak, içilmeyecek ve satılamayacaktır. Aksi halde sözleşme tek taraflı Belediyemizce feshedilecektir.</w:t>
      </w:r>
    </w:p>
    <w:p w:rsidR="005A66B1" w:rsidRPr="00346A28" w:rsidRDefault="00D02E11" w:rsidP="005A66B1">
      <w:pPr>
        <w:ind w:firstLine="708"/>
        <w:jc w:val="both"/>
        <w:rPr>
          <w:sz w:val="24"/>
          <w:szCs w:val="24"/>
        </w:rPr>
      </w:pPr>
      <w:r w:rsidRPr="00346A28">
        <w:rPr>
          <w:b/>
          <w:sz w:val="24"/>
          <w:szCs w:val="24"/>
        </w:rPr>
        <w:t xml:space="preserve">Madde </w:t>
      </w:r>
      <w:r w:rsidR="009F42E7" w:rsidRPr="00346A28">
        <w:rPr>
          <w:b/>
          <w:sz w:val="24"/>
          <w:szCs w:val="24"/>
        </w:rPr>
        <w:t>2</w:t>
      </w:r>
      <w:r w:rsidR="00D76AEE" w:rsidRPr="00346A28">
        <w:rPr>
          <w:b/>
          <w:sz w:val="24"/>
          <w:szCs w:val="24"/>
        </w:rPr>
        <w:t>1</w:t>
      </w:r>
      <w:r w:rsidR="003B5F79" w:rsidRPr="00346A28">
        <w:rPr>
          <w:b/>
          <w:sz w:val="24"/>
          <w:szCs w:val="24"/>
        </w:rPr>
        <w:t>-</w:t>
      </w:r>
      <w:r w:rsidR="005A66B1" w:rsidRPr="00346A28">
        <w:rPr>
          <w:sz w:val="24"/>
          <w:szCs w:val="24"/>
        </w:rPr>
        <w:t>İhale işletmecisi işyerinde huzur ve sükûneti sağlayacak tedbirleri alıp, müşterilerine nazik davranarak nezih bir ortam hazırlayacaktır.</w:t>
      </w:r>
    </w:p>
    <w:p w:rsidR="003B5F79" w:rsidRPr="00346A28" w:rsidRDefault="003B5F79" w:rsidP="003B5F79">
      <w:pPr>
        <w:jc w:val="both"/>
        <w:rPr>
          <w:sz w:val="24"/>
          <w:szCs w:val="24"/>
        </w:rPr>
      </w:pPr>
      <w:r w:rsidRPr="00346A28">
        <w:rPr>
          <w:b/>
          <w:sz w:val="24"/>
          <w:szCs w:val="24"/>
        </w:rPr>
        <w:tab/>
        <w:t xml:space="preserve">Madde </w:t>
      </w:r>
      <w:r w:rsidR="00D76AEE" w:rsidRPr="00346A28">
        <w:rPr>
          <w:b/>
          <w:sz w:val="24"/>
          <w:szCs w:val="24"/>
        </w:rPr>
        <w:t>22</w:t>
      </w:r>
      <w:r w:rsidRPr="00346A28">
        <w:rPr>
          <w:b/>
          <w:sz w:val="24"/>
          <w:szCs w:val="24"/>
        </w:rPr>
        <w:t>-</w:t>
      </w:r>
      <w:r w:rsidR="003A67E0" w:rsidRPr="00346A28">
        <w:rPr>
          <w:sz w:val="24"/>
          <w:szCs w:val="24"/>
        </w:rPr>
        <w:t xml:space="preserve">Kiraya verilecek </w:t>
      </w:r>
      <w:r w:rsidR="000F3C37" w:rsidRPr="00346A28">
        <w:rPr>
          <w:sz w:val="24"/>
          <w:szCs w:val="24"/>
        </w:rPr>
        <w:t>alan</w:t>
      </w:r>
      <w:r w:rsidR="003A67E0" w:rsidRPr="00346A28">
        <w:rPr>
          <w:sz w:val="24"/>
          <w:szCs w:val="24"/>
        </w:rPr>
        <w:t>da</w:t>
      </w:r>
      <w:r w:rsidRPr="00346A28">
        <w:rPr>
          <w:sz w:val="24"/>
          <w:szCs w:val="24"/>
        </w:rPr>
        <w:t xml:space="preserve"> uygun görülmeyen herhangi bir olumsuzluk halinde Belediyemizin bir defaya mahsus yazılı ihtarı ile olumsuz durum müstecir tarafından ortadan kaldırılacaktır. Olumsuz durumun yazılı ihtarına rağmen d</w:t>
      </w:r>
      <w:r w:rsidR="0008776D" w:rsidRPr="00346A28">
        <w:rPr>
          <w:sz w:val="24"/>
          <w:szCs w:val="24"/>
        </w:rPr>
        <w:t>e</w:t>
      </w:r>
      <w:r w:rsidRPr="00346A28">
        <w:rPr>
          <w:sz w:val="24"/>
          <w:szCs w:val="24"/>
        </w:rPr>
        <w:t>va</w:t>
      </w:r>
      <w:r w:rsidR="0008776D" w:rsidRPr="00346A28">
        <w:rPr>
          <w:sz w:val="24"/>
          <w:szCs w:val="24"/>
        </w:rPr>
        <w:t>m</w:t>
      </w:r>
      <w:r w:rsidRPr="00346A28">
        <w:rPr>
          <w:sz w:val="24"/>
          <w:szCs w:val="24"/>
        </w:rPr>
        <w:t xml:space="preserve"> etmesi halinde müstecir hakkında yasal işlem yapılır.</w:t>
      </w:r>
    </w:p>
    <w:p w:rsidR="00F90909" w:rsidRPr="00346A28" w:rsidRDefault="00F90909" w:rsidP="00F90909">
      <w:pPr>
        <w:ind w:firstLine="708"/>
        <w:jc w:val="both"/>
        <w:rPr>
          <w:sz w:val="24"/>
          <w:szCs w:val="24"/>
        </w:rPr>
      </w:pPr>
      <w:r w:rsidRPr="00346A28">
        <w:rPr>
          <w:b/>
          <w:sz w:val="24"/>
          <w:szCs w:val="24"/>
        </w:rPr>
        <w:t xml:space="preserve">Madde </w:t>
      </w:r>
      <w:r w:rsidR="00D02E11" w:rsidRPr="00346A28">
        <w:rPr>
          <w:b/>
          <w:sz w:val="24"/>
          <w:szCs w:val="24"/>
        </w:rPr>
        <w:t>2</w:t>
      </w:r>
      <w:r w:rsidR="00D76AEE" w:rsidRPr="00346A28">
        <w:rPr>
          <w:b/>
          <w:sz w:val="24"/>
          <w:szCs w:val="24"/>
        </w:rPr>
        <w:t>3</w:t>
      </w:r>
      <w:r w:rsidRPr="00346A28">
        <w:rPr>
          <w:b/>
          <w:sz w:val="24"/>
          <w:szCs w:val="24"/>
        </w:rPr>
        <w:t>-</w:t>
      </w:r>
      <w:r w:rsidR="00AC7AC6" w:rsidRPr="00346A28">
        <w:rPr>
          <w:sz w:val="24"/>
          <w:szCs w:val="24"/>
        </w:rPr>
        <w:t xml:space="preserve"> Kiraya verilen yer projede gösterilen amaç dışında kullanılmayacaktır. Taşınmaz üzerinde yapılacak bir değişiklik ( ilave, tadilat veya ek) halinde ise, hazırlanacak proje ile Belediyemiz Etüt Ve Projeler Daire Başkanlığı’ </w:t>
      </w:r>
      <w:proofErr w:type="spellStart"/>
      <w:r w:rsidR="00AC7AC6" w:rsidRPr="00346A28">
        <w:rPr>
          <w:sz w:val="24"/>
          <w:szCs w:val="24"/>
        </w:rPr>
        <w:t>nın</w:t>
      </w:r>
      <w:proofErr w:type="spellEnd"/>
      <w:r w:rsidR="00AC7AC6" w:rsidRPr="00346A28">
        <w:rPr>
          <w:sz w:val="24"/>
          <w:szCs w:val="24"/>
        </w:rPr>
        <w:t xml:space="preserve"> müspet mütalaasıyla Belediye Encümeninden izin alınacaktır. Belediye Encümeni izin verip vermemekte serbesttir. Encümenin uygun bulması halinde bu konuda yapılacak her türlü masraflar müstecire ait olacaktır.</w:t>
      </w:r>
    </w:p>
    <w:p w:rsidR="003B5F79" w:rsidRPr="00346A28" w:rsidRDefault="003A67E0" w:rsidP="00F661FA">
      <w:pPr>
        <w:jc w:val="both"/>
        <w:rPr>
          <w:sz w:val="24"/>
          <w:szCs w:val="24"/>
        </w:rPr>
      </w:pPr>
      <w:r w:rsidRPr="00346A28">
        <w:rPr>
          <w:sz w:val="24"/>
          <w:szCs w:val="24"/>
        </w:rPr>
        <w:tab/>
      </w:r>
      <w:r w:rsidR="003B5F79" w:rsidRPr="00346A28">
        <w:rPr>
          <w:b/>
          <w:sz w:val="24"/>
          <w:szCs w:val="24"/>
        </w:rPr>
        <w:t xml:space="preserve">Madde </w:t>
      </w:r>
      <w:r w:rsidR="00F661FA" w:rsidRPr="00346A28">
        <w:rPr>
          <w:b/>
          <w:sz w:val="24"/>
          <w:szCs w:val="24"/>
        </w:rPr>
        <w:t>2</w:t>
      </w:r>
      <w:r w:rsidR="00D76AEE" w:rsidRPr="00346A28">
        <w:rPr>
          <w:b/>
          <w:sz w:val="24"/>
          <w:szCs w:val="24"/>
        </w:rPr>
        <w:t>4</w:t>
      </w:r>
      <w:r w:rsidR="003B5F79" w:rsidRPr="00346A28">
        <w:rPr>
          <w:b/>
          <w:sz w:val="24"/>
          <w:szCs w:val="24"/>
        </w:rPr>
        <w:t>-</w:t>
      </w:r>
      <w:r w:rsidR="00991FE6" w:rsidRPr="00346A28">
        <w:rPr>
          <w:sz w:val="24"/>
          <w:szCs w:val="24"/>
        </w:rPr>
        <w:t xml:space="preserve"> </w:t>
      </w:r>
      <w:r w:rsidR="00910EDC" w:rsidRPr="00346A28">
        <w:rPr>
          <w:sz w:val="24"/>
          <w:szCs w:val="24"/>
        </w:rPr>
        <w:t>Be</w:t>
      </w:r>
      <w:r w:rsidR="003B5F79" w:rsidRPr="00346A28">
        <w:rPr>
          <w:sz w:val="24"/>
          <w:szCs w:val="24"/>
        </w:rPr>
        <w:t>lediyemiz</w:t>
      </w:r>
      <w:r w:rsidR="00910EDC" w:rsidRPr="00346A28">
        <w:rPr>
          <w:sz w:val="24"/>
          <w:szCs w:val="24"/>
        </w:rPr>
        <w:t xml:space="preserve">ce </w:t>
      </w:r>
      <w:r w:rsidR="00991FE6" w:rsidRPr="00346A28">
        <w:rPr>
          <w:sz w:val="24"/>
          <w:szCs w:val="24"/>
        </w:rPr>
        <w:t xml:space="preserve">sözleşmenin sona ereceği </w:t>
      </w:r>
      <w:r w:rsidR="003B5F79" w:rsidRPr="00346A28">
        <w:rPr>
          <w:sz w:val="24"/>
          <w:szCs w:val="24"/>
        </w:rPr>
        <w:t>30 gün öncesinde</w:t>
      </w:r>
      <w:r w:rsidR="00991FE6" w:rsidRPr="00346A28">
        <w:rPr>
          <w:sz w:val="24"/>
          <w:szCs w:val="24"/>
        </w:rPr>
        <w:t xml:space="preserve">n </w:t>
      </w:r>
      <w:r w:rsidR="00910EDC" w:rsidRPr="00346A28">
        <w:rPr>
          <w:sz w:val="24"/>
          <w:szCs w:val="24"/>
        </w:rPr>
        <w:t>tahliye ihtarnamesi gönderile</w:t>
      </w:r>
      <w:r w:rsidR="003B5F79" w:rsidRPr="00346A28">
        <w:rPr>
          <w:sz w:val="24"/>
          <w:szCs w:val="24"/>
        </w:rPr>
        <w:t>cektir. Müstecir</w:t>
      </w:r>
      <w:r w:rsidR="00A46C76" w:rsidRPr="00346A28">
        <w:rPr>
          <w:sz w:val="24"/>
          <w:szCs w:val="24"/>
        </w:rPr>
        <w:t>ler</w:t>
      </w:r>
      <w:r w:rsidR="003B5F79" w:rsidRPr="00346A28">
        <w:rPr>
          <w:sz w:val="24"/>
          <w:szCs w:val="24"/>
        </w:rPr>
        <w:t xml:space="preserve"> bu ihtarnameden sonra </w:t>
      </w:r>
      <w:r w:rsidR="007644AC" w:rsidRPr="00346A28">
        <w:rPr>
          <w:sz w:val="24"/>
          <w:szCs w:val="24"/>
        </w:rPr>
        <w:t>kiralanan yeri</w:t>
      </w:r>
      <w:r w:rsidR="003B5F79" w:rsidRPr="00346A28">
        <w:rPr>
          <w:sz w:val="24"/>
          <w:szCs w:val="24"/>
        </w:rPr>
        <w:t xml:space="preserve">, kira bitiş tarihinde </w:t>
      </w:r>
      <w:r w:rsidR="00991FE6" w:rsidRPr="00346A28">
        <w:rPr>
          <w:sz w:val="24"/>
          <w:szCs w:val="24"/>
        </w:rPr>
        <w:t xml:space="preserve">kullanılabilir </w:t>
      </w:r>
      <w:r w:rsidR="003B5F79" w:rsidRPr="00346A28">
        <w:rPr>
          <w:sz w:val="24"/>
          <w:szCs w:val="24"/>
        </w:rPr>
        <w:t xml:space="preserve">halde Belediyemize teslim etmek zorundadır. Aksi takdirde </w:t>
      </w:r>
      <w:r w:rsidR="00C506D7" w:rsidRPr="00346A28">
        <w:rPr>
          <w:sz w:val="24"/>
          <w:szCs w:val="24"/>
        </w:rPr>
        <w:t xml:space="preserve">2886 sayılı kanunun 75. maddesi gereği </w:t>
      </w:r>
      <w:r w:rsidR="003B5F79" w:rsidRPr="00346A28">
        <w:rPr>
          <w:sz w:val="24"/>
          <w:szCs w:val="24"/>
        </w:rPr>
        <w:lastRenderedPageBreak/>
        <w:t xml:space="preserve">yasal </w:t>
      </w:r>
      <w:r w:rsidR="00C506D7" w:rsidRPr="00346A28">
        <w:rPr>
          <w:sz w:val="24"/>
          <w:szCs w:val="24"/>
        </w:rPr>
        <w:t>işlem yapılaca</w:t>
      </w:r>
      <w:r w:rsidR="003B5F79" w:rsidRPr="00346A28">
        <w:rPr>
          <w:sz w:val="24"/>
          <w:szCs w:val="24"/>
        </w:rPr>
        <w:t>ğından</w:t>
      </w:r>
      <w:r w:rsidR="008B5DE4" w:rsidRPr="00346A28">
        <w:rPr>
          <w:sz w:val="24"/>
          <w:szCs w:val="24"/>
        </w:rPr>
        <w:t>,</w:t>
      </w:r>
      <w:r w:rsidR="003B5F79" w:rsidRPr="00346A28">
        <w:rPr>
          <w:sz w:val="24"/>
          <w:szCs w:val="24"/>
        </w:rPr>
        <w:t xml:space="preserve"> bu</w:t>
      </w:r>
      <w:r w:rsidR="008B5DE4" w:rsidRPr="00346A28">
        <w:rPr>
          <w:sz w:val="24"/>
          <w:szCs w:val="24"/>
        </w:rPr>
        <w:t xml:space="preserve"> durumdan doğacak ma</w:t>
      </w:r>
      <w:r w:rsidR="00B66662" w:rsidRPr="00346A28">
        <w:rPr>
          <w:sz w:val="24"/>
          <w:szCs w:val="24"/>
        </w:rPr>
        <w:t xml:space="preserve">ddi-manevi her türü sorumluluk </w:t>
      </w:r>
      <w:r w:rsidR="008B5DE4" w:rsidRPr="00346A28">
        <w:rPr>
          <w:sz w:val="24"/>
          <w:szCs w:val="24"/>
        </w:rPr>
        <w:t>müstecire ait olacaktır.</w:t>
      </w:r>
    </w:p>
    <w:p w:rsidR="003B5F79" w:rsidRPr="00346A28" w:rsidRDefault="003B5F79" w:rsidP="003B5F79">
      <w:pPr>
        <w:jc w:val="both"/>
        <w:rPr>
          <w:sz w:val="24"/>
          <w:szCs w:val="24"/>
        </w:rPr>
      </w:pPr>
      <w:r w:rsidRPr="00346A28">
        <w:rPr>
          <w:sz w:val="24"/>
          <w:szCs w:val="24"/>
        </w:rPr>
        <w:tab/>
      </w:r>
      <w:r w:rsidRPr="00346A28">
        <w:rPr>
          <w:b/>
          <w:sz w:val="24"/>
          <w:szCs w:val="24"/>
        </w:rPr>
        <w:t xml:space="preserve">Madde </w:t>
      </w:r>
      <w:r w:rsidR="00F661FA" w:rsidRPr="00346A28">
        <w:rPr>
          <w:b/>
          <w:sz w:val="24"/>
          <w:szCs w:val="24"/>
        </w:rPr>
        <w:t>2</w:t>
      </w:r>
      <w:r w:rsidR="00D76AEE" w:rsidRPr="00346A28">
        <w:rPr>
          <w:b/>
          <w:sz w:val="24"/>
          <w:szCs w:val="24"/>
        </w:rPr>
        <w:t>5</w:t>
      </w:r>
      <w:r w:rsidR="009F35B7" w:rsidRPr="00346A28">
        <w:rPr>
          <w:b/>
          <w:sz w:val="24"/>
          <w:szCs w:val="24"/>
        </w:rPr>
        <w:t>-</w:t>
      </w:r>
      <w:r w:rsidRPr="00346A28">
        <w:rPr>
          <w:sz w:val="24"/>
          <w:szCs w:val="24"/>
        </w:rPr>
        <w:t xml:space="preserve">Bu şartname hükümlerine uymayan ve yasal mükellefiyetlerini yerine getirmeyen alıcılar hakkında başkaca bir işleme gerek kalmaksızın ihale </w:t>
      </w:r>
      <w:proofErr w:type="spellStart"/>
      <w:r w:rsidRPr="00346A28">
        <w:rPr>
          <w:sz w:val="24"/>
          <w:szCs w:val="24"/>
        </w:rPr>
        <w:t>fesh</w:t>
      </w:r>
      <w:proofErr w:type="spellEnd"/>
      <w:r w:rsidRPr="00346A28">
        <w:rPr>
          <w:sz w:val="24"/>
          <w:szCs w:val="24"/>
        </w:rPr>
        <w:t xml:space="preserve"> edilerek ilgilinin her türlü teminatı Belediyemize ira</w:t>
      </w:r>
      <w:r w:rsidR="00FF5B52" w:rsidRPr="00346A28">
        <w:rPr>
          <w:sz w:val="24"/>
          <w:szCs w:val="24"/>
        </w:rPr>
        <w:t>t</w:t>
      </w:r>
      <w:r w:rsidRPr="00346A28">
        <w:rPr>
          <w:sz w:val="24"/>
          <w:szCs w:val="24"/>
        </w:rPr>
        <w:t xml:space="preserve"> kaydedilecektir.</w:t>
      </w:r>
    </w:p>
    <w:p w:rsidR="003B5F79" w:rsidRPr="00346A28" w:rsidRDefault="003B5F79" w:rsidP="003B5F79">
      <w:pPr>
        <w:jc w:val="both"/>
        <w:rPr>
          <w:sz w:val="24"/>
          <w:szCs w:val="24"/>
        </w:rPr>
      </w:pPr>
      <w:r w:rsidRPr="00346A28">
        <w:rPr>
          <w:sz w:val="24"/>
          <w:szCs w:val="24"/>
        </w:rPr>
        <w:tab/>
      </w:r>
      <w:r w:rsidR="009F35B7" w:rsidRPr="00346A28">
        <w:rPr>
          <w:b/>
          <w:sz w:val="24"/>
          <w:szCs w:val="24"/>
        </w:rPr>
        <w:t xml:space="preserve">Madde </w:t>
      </w:r>
      <w:r w:rsidR="00F661FA" w:rsidRPr="00346A28">
        <w:rPr>
          <w:b/>
          <w:sz w:val="24"/>
          <w:szCs w:val="24"/>
        </w:rPr>
        <w:t>2</w:t>
      </w:r>
      <w:r w:rsidR="00D76AEE" w:rsidRPr="00346A28">
        <w:rPr>
          <w:b/>
          <w:sz w:val="24"/>
          <w:szCs w:val="24"/>
        </w:rPr>
        <w:t>6</w:t>
      </w:r>
      <w:r w:rsidRPr="00346A28">
        <w:rPr>
          <w:b/>
          <w:sz w:val="24"/>
          <w:szCs w:val="24"/>
        </w:rPr>
        <w:t>-</w:t>
      </w:r>
      <w:r w:rsidRPr="00346A28">
        <w:rPr>
          <w:sz w:val="24"/>
          <w:szCs w:val="24"/>
        </w:rPr>
        <w:t>İhaleden ve sözleşmeden doğan kira ile ilgili her</w:t>
      </w:r>
      <w:r w:rsidR="00A337C4" w:rsidRPr="00346A28">
        <w:rPr>
          <w:sz w:val="24"/>
          <w:szCs w:val="24"/>
        </w:rPr>
        <w:t xml:space="preserve"> türlü anlaşmazlıklar Belediye E</w:t>
      </w:r>
      <w:r w:rsidRPr="00346A28">
        <w:rPr>
          <w:sz w:val="24"/>
          <w:szCs w:val="24"/>
        </w:rPr>
        <w:t>ncümeninde görüşülerek çözümlenecektir. Uyuşmazlık halinde ise Kayseri Mahkemeleri ve İcra Daireleri yetkilidir.</w:t>
      </w:r>
    </w:p>
    <w:p w:rsidR="00346A28" w:rsidRPr="00346A28" w:rsidRDefault="003B5F79" w:rsidP="002667F5">
      <w:pPr>
        <w:jc w:val="both"/>
        <w:rPr>
          <w:sz w:val="24"/>
          <w:szCs w:val="24"/>
        </w:rPr>
      </w:pPr>
      <w:r w:rsidRPr="00346A28">
        <w:rPr>
          <w:sz w:val="24"/>
          <w:szCs w:val="24"/>
        </w:rPr>
        <w:tab/>
      </w:r>
      <w:r w:rsidRPr="00346A28">
        <w:rPr>
          <w:b/>
          <w:sz w:val="24"/>
          <w:szCs w:val="24"/>
        </w:rPr>
        <w:t xml:space="preserve">Madde </w:t>
      </w:r>
      <w:r w:rsidR="00F661FA" w:rsidRPr="00346A28">
        <w:rPr>
          <w:b/>
          <w:sz w:val="24"/>
          <w:szCs w:val="24"/>
        </w:rPr>
        <w:t>2</w:t>
      </w:r>
      <w:r w:rsidR="00D76AEE" w:rsidRPr="00346A28">
        <w:rPr>
          <w:b/>
          <w:sz w:val="24"/>
          <w:szCs w:val="24"/>
        </w:rPr>
        <w:t>7</w:t>
      </w:r>
      <w:r w:rsidRPr="00346A28">
        <w:rPr>
          <w:b/>
          <w:sz w:val="24"/>
          <w:szCs w:val="24"/>
        </w:rPr>
        <w:t>-</w:t>
      </w:r>
      <w:r w:rsidR="00346A28" w:rsidRPr="00346A28">
        <w:rPr>
          <w:sz w:val="24"/>
          <w:szCs w:val="24"/>
        </w:rPr>
        <w:t xml:space="preserve"> Yetkililerce imza edilmiş olan işbu Şartnamenin gerekli şartname bedelinin yatırılması suretiyle alınmış olunması, şartnamenin okunup aynen ve tamamen kabul edildiği manasında anlaşılır.</w:t>
      </w:r>
      <w:r w:rsidR="001756FC" w:rsidRPr="00346A28">
        <w:rPr>
          <w:sz w:val="24"/>
          <w:szCs w:val="24"/>
        </w:rPr>
        <w:tab/>
      </w:r>
    </w:p>
    <w:p w:rsidR="002667F5" w:rsidRPr="00346A28" w:rsidRDefault="002667F5" w:rsidP="00346A28">
      <w:pPr>
        <w:ind w:firstLine="708"/>
        <w:jc w:val="both"/>
        <w:rPr>
          <w:sz w:val="24"/>
          <w:szCs w:val="24"/>
        </w:rPr>
      </w:pPr>
      <w:r w:rsidRPr="00346A28">
        <w:rPr>
          <w:b/>
          <w:sz w:val="24"/>
          <w:szCs w:val="24"/>
        </w:rPr>
        <w:t>Madde 2</w:t>
      </w:r>
      <w:r w:rsidR="00D76AEE" w:rsidRPr="00346A28">
        <w:rPr>
          <w:b/>
          <w:sz w:val="24"/>
          <w:szCs w:val="24"/>
        </w:rPr>
        <w:t>8</w:t>
      </w:r>
      <w:r w:rsidRPr="00346A28">
        <w:rPr>
          <w:b/>
          <w:sz w:val="24"/>
          <w:szCs w:val="24"/>
        </w:rPr>
        <w:t>-</w:t>
      </w:r>
      <w:r w:rsidRPr="00346A28">
        <w:rPr>
          <w:sz w:val="24"/>
          <w:szCs w:val="24"/>
        </w:rPr>
        <w:t>İdaremizin ilgili birim yetkililerince imza veya parafa edilmeyen ve mühürlenmeyen şartnameler geçersiz olup, bu tip şartnamelerin i</w:t>
      </w:r>
      <w:r w:rsidR="00DF2EF2" w:rsidRPr="00346A28">
        <w:rPr>
          <w:sz w:val="24"/>
          <w:szCs w:val="24"/>
        </w:rPr>
        <w:t>daremiz nezd</w:t>
      </w:r>
      <w:r w:rsidRPr="00346A28">
        <w:rPr>
          <w:sz w:val="24"/>
          <w:szCs w:val="24"/>
        </w:rPr>
        <w:t>inde herhangi bir hükmü bulunmamaktadır.</w:t>
      </w:r>
    </w:p>
    <w:p w:rsidR="002667F5" w:rsidRPr="00346A28" w:rsidRDefault="002667F5" w:rsidP="002667F5">
      <w:pPr>
        <w:ind w:firstLine="708"/>
        <w:jc w:val="both"/>
        <w:rPr>
          <w:sz w:val="24"/>
          <w:szCs w:val="24"/>
        </w:rPr>
      </w:pPr>
      <w:proofErr w:type="gramStart"/>
      <w:r w:rsidRPr="00346A28">
        <w:rPr>
          <w:b/>
          <w:sz w:val="24"/>
          <w:szCs w:val="24"/>
        </w:rPr>
        <w:t xml:space="preserve">Madde </w:t>
      </w:r>
      <w:r w:rsidR="00D76AEE" w:rsidRPr="00346A28">
        <w:rPr>
          <w:b/>
          <w:sz w:val="24"/>
          <w:szCs w:val="24"/>
        </w:rPr>
        <w:t xml:space="preserve"> 29</w:t>
      </w:r>
      <w:proofErr w:type="gramEnd"/>
      <w:r w:rsidRPr="00346A28">
        <w:rPr>
          <w:b/>
          <w:sz w:val="24"/>
          <w:szCs w:val="24"/>
        </w:rPr>
        <w:t>-</w:t>
      </w:r>
      <w:r w:rsidRPr="00346A28">
        <w:rPr>
          <w:sz w:val="24"/>
          <w:szCs w:val="24"/>
        </w:rPr>
        <w:t xml:space="preserve"> </w:t>
      </w:r>
      <w:r w:rsidR="00386088" w:rsidRPr="00346A28">
        <w:rPr>
          <w:sz w:val="24"/>
          <w:szCs w:val="24"/>
        </w:rPr>
        <w:t xml:space="preserve">İhale alıcısı inşaat başlangıcından kira müddetinin sonuna kadar tesislerde can,  mal ve iş güvenliği açısından yasal mevzuatlarla belirlenmiş her türlü tedbiri almak zorundadır. Müstecir meydana gelebilecek yangın, doğal afetler, kaza, güvenlik, sabotaj, hırsızlık vs. gibi tehlikelere karşı güvenlik tedbirlerini alacak olup ayrıca tesisi </w:t>
      </w:r>
      <w:proofErr w:type="spellStart"/>
      <w:r w:rsidR="00386088" w:rsidRPr="00346A28">
        <w:rPr>
          <w:sz w:val="24"/>
          <w:szCs w:val="24"/>
        </w:rPr>
        <w:t>allrisk</w:t>
      </w:r>
      <w:proofErr w:type="spellEnd"/>
      <w:r w:rsidR="00386088" w:rsidRPr="00346A28">
        <w:rPr>
          <w:sz w:val="24"/>
          <w:szCs w:val="24"/>
        </w:rPr>
        <w:t xml:space="preserve"> sigorta ettirmek zorundadır. Bu konuda muhtemel olumsuz bir durumdan doğacak her türlü yasal sorumluluk ihale alıcısına ait olup Belediyemiz bu hususta sorumlu tutulamayacaktır.</w:t>
      </w:r>
    </w:p>
    <w:p w:rsidR="002667F5" w:rsidRPr="00346A28" w:rsidRDefault="002667F5" w:rsidP="002667F5">
      <w:pPr>
        <w:ind w:firstLine="708"/>
        <w:jc w:val="both"/>
        <w:rPr>
          <w:sz w:val="24"/>
          <w:szCs w:val="24"/>
        </w:rPr>
      </w:pPr>
      <w:r w:rsidRPr="00346A28">
        <w:rPr>
          <w:b/>
          <w:sz w:val="24"/>
          <w:szCs w:val="24"/>
        </w:rPr>
        <w:t xml:space="preserve">Madde </w:t>
      </w:r>
      <w:r w:rsidR="00D76AEE" w:rsidRPr="00346A28">
        <w:rPr>
          <w:b/>
          <w:sz w:val="24"/>
          <w:szCs w:val="24"/>
        </w:rPr>
        <w:t>30</w:t>
      </w:r>
      <w:r w:rsidRPr="00346A28">
        <w:rPr>
          <w:b/>
          <w:sz w:val="24"/>
          <w:szCs w:val="24"/>
        </w:rPr>
        <w:t>-</w:t>
      </w:r>
      <w:r w:rsidRPr="00346A28">
        <w:rPr>
          <w:sz w:val="24"/>
          <w:szCs w:val="24"/>
        </w:rPr>
        <w:t xml:space="preserve"> Şartnamede değinilmemiş hükümler ortaya çıktığı an taraflar karşılıklı mutabakat ile yazılı olarak anlaşacaklardır.</w:t>
      </w:r>
    </w:p>
    <w:p w:rsidR="002667F5" w:rsidRPr="00346A28" w:rsidRDefault="00D76AEE" w:rsidP="002667F5">
      <w:pPr>
        <w:ind w:firstLine="708"/>
        <w:jc w:val="both"/>
        <w:rPr>
          <w:sz w:val="24"/>
          <w:szCs w:val="24"/>
        </w:rPr>
      </w:pPr>
      <w:r w:rsidRPr="00346A28">
        <w:rPr>
          <w:b/>
          <w:sz w:val="24"/>
          <w:szCs w:val="24"/>
        </w:rPr>
        <w:t>Madde 31</w:t>
      </w:r>
      <w:r w:rsidR="002667F5" w:rsidRPr="00346A28">
        <w:rPr>
          <w:b/>
          <w:sz w:val="24"/>
          <w:szCs w:val="24"/>
        </w:rPr>
        <w:t xml:space="preserve">- </w:t>
      </w:r>
      <w:r w:rsidR="002667F5" w:rsidRPr="00346A28">
        <w:rPr>
          <w:sz w:val="24"/>
          <w:szCs w:val="24"/>
        </w:rPr>
        <w:t xml:space="preserve">Belediyemizce hazırlanmış </w:t>
      </w:r>
      <w:proofErr w:type="gramStart"/>
      <w:r w:rsidR="002667F5" w:rsidRPr="00346A28">
        <w:rPr>
          <w:sz w:val="24"/>
          <w:szCs w:val="24"/>
        </w:rPr>
        <w:t>olan</w:t>
      </w:r>
      <w:r w:rsidR="002667F5" w:rsidRPr="00346A28">
        <w:rPr>
          <w:b/>
          <w:sz w:val="24"/>
          <w:szCs w:val="24"/>
        </w:rPr>
        <w:t xml:space="preserve"> </w:t>
      </w:r>
      <w:r w:rsidR="000F770E" w:rsidRPr="00346A28">
        <w:rPr>
          <w:sz w:val="24"/>
          <w:szCs w:val="24"/>
        </w:rPr>
        <w:t xml:space="preserve"> Teknik</w:t>
      </w:r>
      <w:proofErr w:type="gramEnd"/>
      <w:r w:rsidR="000F770E" w:rsidRPr="00346A28">
        <w:rPr>
          <w:sz w:val="24"/>
          <w:szCs w:val="24"/>
        </w:rPr>
        <w:t xml:space="preserve"> şartname </w:t>
      </w:r>
      <w:r w:rsidR="002667F5" w:rsidRPr="00346A28">
        <w:rPr>
          <w:sz w:val="24"/>
          <w:szCs w:val="24"/>
        </w:rPr>
        <w:t>bu şartnamenin eki ve ayrılmaz parçası niteliğindedir. Tüm imalatlar teknik şartnameye uygun olarak yapılmalı ve istenilen tüm teknik belgeler idareye teslim edilecektir</w:t>
      </w:r>
      <w:r w:rsidR="002667F5" w:rsidRPr="00346A28">
        <w:rPr>
          <w:b/>
          <w:sz w:val="24"/>
          <w:szCs w:val="24"/>
        </w:rPr>
        <w:t>.</w:t>
      </w:r>
    </w:p>
    <w:p w:rsidR="002667F5" w:rsidRPr="00346A28" w:rsidRDefault="002667F5" w:rsidP="002667F5">
      <w:pPr>
        <w:ind w:firstLine="708"/>
        <w:jc w:val="both"/>
        <w:rPr>
          <w:sz w:val="24"/>
          <w:szCs w:val="24"/>
        </w:rPr>
      </w:pPr>
      <w:r w:rsidRPr="00346A28">
        <w:rPr>
          <w:b/>
          <w:sz w:val="24"/>
          <w:szCs w:val="24"/>
        </w:rPr>
        <w:t xml:space="preserve">Madde </w:t>
      </w:r>
      <w:r w:rsidR="00D76AEE" w:rsidRPr="00346A28">
        <w:rPr>
          <w:b/>
          <w:sz w:val="24"/>
          <w:szCs w:val="24"/>
        </w:rPr>
        <w:t>32</w:t>
      </w:r>
      <w:r w:rsidRPr="00346A28">
        <w:rPr>
          <w:b/>
          <w:sz w:val="24"/>
          <w:szCs w:val="24"/>
        </w:rPr>
        <w:t>-</w:t>
      </w:r>
      <w:r w:rsidRPr="00346A28">
        <w:rPr>
          <w:sz w:val="24"/>
          <w:szCs w:val="24"/>
        </w:rPr>
        <w:t xml:space="preserve">İş bu şartname </w:t>
      </w:r>
      <w:r w:rsidR="00D76AEE" w:rsidRPr="00346A28">
        <w:rPr>
          <w:sz w:val="24"/>
          <w:szCs w:val="24"/>
        </w:rPr>
        <w:t>32</w:t>
      </w:r>
      <w:r w:rsidRPr="00346A28">
        <w:rPr>
          <w:sz w:val="24"/>
          <w:szCs w:val="24"/>
        </w:rPr>
        <w:t xml:space="preserve"> maddeden ibaret olup, 2886</w:t>
      </w:r>
      <w:r w:rsidR="00F8145D" w:rsidRPr="00346A28">
        <w:rPr>
          <w:sz w:val="24"/>
          <w:szCs w:val="24"/>
        </w:rPr>
        <w:t xml:space="preserve"> Sayılı</w:t>
      </w:r>
      <w:r w:rsidRPr="00346A28">
        <w:rPr>
          <w:sz w:val="24"/>
          <w:szCs w:val="24"/>
        </w:rPr>
        <w:t xml:space="preserve"> kanunda belirtilen mukavele yerine kaimdir.       </w:t>
      </w:r>
    </w:p>
    <w:p w:rsidR="008D03A6" w:rsidRPr="00346A28" w:rsidRDefault="008D03A6" w:rsidP="002667F5">
      <w:pPr>
        <w:jc w:val="both"/>
        <w:rPr>
          <w:sz w:val="24"/>
          <w:szCs w:val="24"/>
        </w:rPr>
      </w:pPr>
      <w:bookmarkStart w:id="0" w:name="_GoBack"/>
      <w:bookmarkEnd w:id="0"/>
    </w:p>
    <w:sectPr w:rsidR="008D03A6" w:rsidRPr="00346A28" w:rsidSect="00BB120B">
      <w:pgSz w:w="11907" w:h="16840" w:code="9"/>
      <w:pgMar w:top="851" w:right="1077" w:bottom="851" w:left="107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73" w:rsidRDefault="00097B73" w:rsidP="003917F0">
      <w:r>
        <w:separator/>
      </w:r>
    </w:p>
  </w:endnote>
  <w:endnote w:type="continuationSeparator" w:id="0">
    <w:p w:rsidR="00097B73" w:rsidRDefault="00097B73" w:rsidP="00391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73" w:rsidRDefault="00097B73" w:rsidP="003917F0">
      <w:r>
        <w:separator/>
      </w:r>
    </w:p>
  </w:footnote>
  <w:footnote w:type="continuationSeparator" w:id="0">
    <w:p w:rsidR="00097B73" w:rsidRDefault="00097B73" w:rsidP="00391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hdrShapeDefaults>
    <o:shapedefaults v:ext="edit" spidmax="29698"/>
  </w:hdrShapeDefaults>
  <w:footnotePr>
    <w:footnote w:id="-1"/>
    <w:footnote w:id="0"/>
  </w:footnotePr>
  <w:endnotePr>
    <w:endnote w:id="-1"/>
    <w:endnote w:id="0"/>
  </w:endnotePr>
  <w:compat/>
  <w:rsids>
    <w:rsidRoot w:val="003B5F79"/>
    <w:rsid w:val="0000012C"/>
    <w:rsid w:val="00001FC6"/>
    <w:rsid w:val="000117EC"/>
    <w:rsid w:val="000164D0"/>
    <w:rsid w:val="00020600"/>
    <w:rsid w:val="000478A2"/>
    <w:rsid w:val="000546AA"/>
    <w:rsid w:val="000656C6"/>
    <w:rsid w:val="0007382E"/>
    <w:rsid w:val="000758C1"/>
    <w:rsid w:val="0008776D"/>
    <w:rsid w:val="00097B73"/>
    <w:rsid w:val="000A611B"/>
    <w:rsid w:val="000C0E0A"/>
    <w:rsid w:val="000D0A58"/>
    <w:rsid w:val="000D5022"/>
    <w:rsid w:val="000D5804"/>
    <w:rsid w:val="000E2F65"/>
    <w:rsid w:val="000E6E14"/>
    <w:rsid w:val="000F0258"/>
    <w:rsid w:val="000F3C37"/>
    <w:rsid w:val="000F3C56"/>
    <w:rsid w:val="000F770E"/>
    <w:rsid w:val="00110184"/>
    <w:rsid w:val="001204EF"/>
    <w:rsid w:val="00125FF3"/>
    <w:rsid w:val="001305FF"/>
    <w:rsid w:val="00133B97"/>
    <w:rsid w:val="0014686F"/>
    <w:rsid w:val="00151482"/>
    <w:rsid w:val="001524DA"/>
    <w:rsid w:val="00154177"/>
    <w:rsid w:val="00161F7A"/>
    <w:rsid w:val="001756FC"/>
    <w:rsid w:val="00185D58"/>
    <w:rsid w:val="001932C9"/>
    <w:rsid w:val="001A0CA8"/>
    <w:rsid w:val="001A5C09"/>
    <w:rsid w:val="001A6B08"/>
    <w:rsid w:val="001B67A7"/>
    <w:rsid w:val="001C04BE"/>
    <w:rsid w:val="001C235B"/>
    <w:rsid w:val="001C2721"/>
    <w:rsid w:val="001C3332"/>
    <w:rsid w:val="001C6155"/>
    <w:rsid w:val="001E0D30"/>
    <w:rsid w:val="001F0294"/>
    <w:rsid w:val="001F6A09"/>
    <w:rsid w:val="00206DCA"/>
    <w:rsid w:val="00216E40"/>
    <w:rsid w:val="002367F0"/>
    <w:rsid w:val="00246640"/>
    <w:rsid w:val="00247ADA"/>
    <w:rsid w:val="00247D09"/>
    <w:rsid w:val="0025528C"/>
    <w:rsid w:val="00257DCE"/>
    <w:rsid w:val="002602CD"/>
    <w:rsid w:val="00260D72"/>
    <w:rsid w:val="0026367B"/>
    <w:rsid w:val="00264452"/>
    <w:rsid w:val="002667F5"/>
    <w:rsid w:val="0027116B"/>
    <w:rsid w:val="002939A2"/>
    <w:rsid w:val="00296886"/>
    <w:rsid w:val="002A2251"/>
    <w:rsid w:val="002B4BA4"/>
    <w:rsid w:val="002B5C9B"/>
    <w:rsid w:val="002C0893"/>
    <w:rsid w:val="002C22EA"/>
    <w:rsid w:val="002C5452"/>
    <w:rsid w:val="002C6C01"/>
    <w:rsid w:val="002E3511"/>
    <w:rsid w:val="002E4558"/>
    <w:rsid w:val="002E6E98"/>
    <w:rsid w:val="002F4397"/>
    <w:rsid w:val="002F46C5"/>
    <w:rsid w:val="002F4A65"/>
    <w:rsid w:val="00306F23"/>
    <w:rsid w:val="003126C5"/>
    <w:rsid w:val="00314CB9"/>
    <w:rsid w:val="00316D67"/>
    <w:rsid w:val="003175E5"/>
    <w:rsid w:val="00325D59"/>
    <w:rsid w:val="003325B9"/>
    <w:rsid w:val="00335848"/>
    <w:rsid w:val="00346A28"/>
    <w:rsid w:val="00350B0A"/>
    <w:rsid w:val="00357511"/>
    <w:rsid w:val="0036593E"/>
    <w:rsid w:val="0037121B"/>
    <w:rsid w:val="00374D4A"/>
    <w:rsid w:val="00381107"/>
    <w:rsid w:val="00386088"/>
    <w:rsid w:val="00386118"/>
    <w:rsid w:val="003917F0"/>
    <w:rsid w:val="003A67E0"/>
    <w:rsid w:val="003B18C3"/>
    <w:rsid w:val="003B2E9E"/>
    <w:rsid w:val="003B4DBA"/>
    <w:rsid w:val="003B5F79"/>
    <w:rsid w:val="003E7AB7"/>
    <w:rsid w:val="003F3DDB"/>
    <w:rsid w:val="003F6A6F"/>
    <w:rsid w:val="003F7491"/>
    <w:rsid w:val="00410D81"/>
    <w:rsid w:val="00411910"/>
    <w:rsid w:val="0041442F"/>
    <w:rsid w:val="004257C2"/>
    <w:rsid w:val="00432CC3"/>
    <w:rsid w:val="00437BEA"/>
    <w:rsid w:val="0044538B"/>
    <w:rsid w:val="00445621"/>
    <w:rsid w:val="00477887"/>
    <w:rsid w:val="00480469"/>
    <w:rsid w:val="00481BE4"/>
    <w:rsid w:val="0049432F"/>
    <w:rsid w:val="004C40B7"/>
    <w:rsid w:val="004D1FE9"/>
    <w:rsid w:val="004E27CA"/>
    <w:rsid w:val="004E69DD"/>
    <w:rsid w:val="004E7054"/>
    <w:rsid w:val="004F1DBF"/>
    <w:rsid w:val="004F3AF7"/>
    <w:rsid w:val="00503B94"/>
    <w:rsid w:val="00505419"/>
    <w:rsid w:val="00516FD1"/>
    <w:rsid w:val="00521333"/>
    <w:rsid w:val="00522A85"/>
    <w:rsid w:val="00531BAA"/>
    <w:rsid w:val="005350F3"/>
    <w:rsid w:val="00537FF7"/>
    <w:rsid w:val="005560DB"/>
    <w:rsid w:val="00564987"/>
    <w:rsid w:val="00566698"/>
    <w:rsid w:val="00570559"/>
    <w:rsid w:val="00571BC9"/>
    <w:rsid w:val="005734DD"/>
    <w:rsid w:val="00580BE2"/>
    <w:rsid w:val="00592018"/>
    <w:rsid w:val="005A66B1"/>
    <w:rsid w:val="005B5470"/>
    <w:rsid w:val="005C0BF6"/>
    <w:rsid w:val="005C128B"/>
    <w:rsid w:val="005C5A09"/>
    <w:rsid w:val="005D1F39"/>
    <w:rsid w:val="005D60EC"/>
    <w:rsid w:val="005E2ABD"/>
    <w:rsid w:val="005E38BC"/>
    <w:rsid w:val="005F638C"/>
    <w:rsid w:val="00611659"/>
    <w:rsid w:val="00611ADB"/>
    <w:rsid w:val="006221B1"/>
    <w:rsid w:val="00642FC5"/>
    <w:rsid w:val="0064501D"/>
    <w:rsid w:val="006462A2"/>
    <w:rsid w:val="006569DB"/>
    <w:rsid w:val="006625C3"/>
    <w:rsid w:val="006824FE"/>
    <w:rsid w:val="00684126"/>
    <w:rsid w:val="006844B1"/>
    <w:rsid w:val="006A1C8C"/>
    <w:rsid w:val="006A5ECD"/>
    <w:rsid w:val="006B3DE5"/>
    <w:rsid w:val="006B43E6"/>
    <w:rsid w:val="006C22EB"/>
    <w:rsid w:val="006C243A"/>
    <w:rsid w:val="006C399C"/>
    <w:rsid w:val="006D5017"/>
    <w:rsid w:val="006D5134"/>
    <w:rsid w:val="006D52C5"/>
    <w:rsid w:val="006D5A10"/>
    <w:rsid w:val="006D6554"/>
    <w:rsid w:val="006E2ACA"/>
    <w:rsid w:val="006E3B1C"/>
    <w:rsid w:val="006E3C62"/>
    <w:rsid w:val="006E4841"/>
    <w:rsid w:val="006E6486"/>
    <w:rsid w:val="006F1A80"/>
    <w:rsid w:val="00717B4E"/>
    <w:rsid w:val="0072011D"/>
    <w:rsid w:val="00732952"/>
    <w:rsid w:val="00732DB7"/>
    <w:rsid w:val="0074643D"/>
    <w:rsid w:val="007477F1"/>
    <w:rsid w:val="0075318C"/>
    <w:rsid w:val="007644AC"/>
    <w:rsid w:val="0079555D"/>
    <w:rsid w:val="007A408B"/>
    <w:rsid w:val="007A40DB"/>
    <w:rsid w:val="007A4D9B"/>
    <w:rsid w:val="007A6669"/>
    <w:rsid w:val="007C3492"/>
    <w:rsid w:val="007C422E"/>
    <w:rsid w:val="007C64F6"/>
    <w:rsid w:val="007D0D84"/>
    <w:rsid w:val="007D636C"/>
    <w:rsid w:val="007E71AC"/>
    <w:rsid w:val="007F5B43"/>
    <w:rsid w:val="00804046"/>
    <w:rsid w:val="00812471"/>
    <w:rsid w:val="008125C6"/>
    <w:rsid w:val="00827CAD"/>
    <w:rsid w:val="00847EE9"/>
    <w:rsid w:val="00850C71"/>
    <w:rsid w:val="00866EC2"/>
    <w:rsid w:val="00871FA3"/>
    <w:rsid w:val="008765CC"/>
    <w:rsid w:val="00891ACF"/>
    <w:rsid w:val="008966A4"/>
    <w:rsid w:val="008975FE"/>
    <w:rsid w:val="008A0563"/>
    <w:rsid w:val="008A1AE0"/>
    <w:rsid w:val="008A3940"/>
    <w:rsid w:val="008B5DE4"/>
    <w:rsid w:val="008C36F2"/>
    <w:rsid w:val="008D03A6"/>
    <w:rsid w:val="008D0886"/>
    <w:rsid w:val="008E42BA"/>
    <w:rsid w:val="008E4F61"/>
    <w:rsid w:val="008F1366"/>
    <w:rsid w:val="00910EDC"/>
    <w:rsid w:val="00914B10"/>
    <w:rsid w:val="009260A0"/>
    <w:rsid w:val="00926116"/>
    <w:rsid w:val="009278ED"/>
    <w:rsid w:val="00931B30"/>
    <w:rsid w:val="00931C35"/>
    <w:rsid w:val="00931E65"/>
    <w:rsid w:val="00934A9A"/>
    <w:rsid w:val="0093575F"/>
    <w:rsid w:val="00943B3E"/>
    <w:rsid w:val="009456E2"/>
    <w:rsid w:val="00953B5C"/>
    <w:rsid w:val="00954498"/>
    <w:rsid w:val="00965528"/>
    <w:rsid w:val="00966F92"/>
    <w:rsid w:val="00967696"/>
    <w:rsid w:val="00973E02"/>
    <w:rsid w:val="00974BAB"/>
    <w:rsid w:val="00991FE6"/>
    <w:rsid w:val="009930AD"/>
    <w:rsid w:val="009936D2"/>
    <w:rsid w:val="009A0D2C"/>
    <w:rsid w:val="009A25B8"/>
    <w:rsid w:val="009B13CC"/>
    <w:rsid w:val="009D1EEF"/>
    <w:rsid w:val="009D7307"/>
    <w:rsid w:val="009F35B7"/>
    <w:rsid w:val="009F42E7"/>
    <w:rsid w:val="00A00191"/>
    <w:rsid w:val="00A03F34"/>
    <w:rsid w:val="00A07FDC"/>
    <w:rsid w:val="00A140D6"/>
    <w:rsid w:val="00A1436A"/>
    <w:rsid w:val="00A16EB2"/>
    <w:rsid w:val="00A21659"/>
    <w:rsid w:val="00A235B3"/>
    <w:rsid w:val="00A337C4"/>
    <w:rsid w:val="00A43FB6"/>
    <w:rsid w:val="00A45F48"/>
    <w:rsid w:val="00A46C76"/>
    <w:rsid w:val="00A53F1A"/>
    <w:rsid w:val="00A73D1C"/>
    <w:rsid w:val="00A75FE0"/>
    <w:rsid w:val="00A91EEE"/>
    <w:rsid w:val="00A92E7F"/>
    <w:rsid w:val="00AA1B7A"/>
    <w:rsid w:val="00AB7617"/>
    <w:rsid w:val="00AC6808"/>
    <w:rsid w:val="00AC7AC6"/>
    <w:rsid w:val="00AD449C"/>
    <w:rsid w:val="00AF700E"/>
    <w:rsid w:val="00B01DED"/>
    <w:rsid w:val="00B0758C"/>
    <w:rsid w:val="00B25A8D"/>
    <w:rsid w:val="00B26072"/>
    <w:rsid w:val="00B27BCC"/>
    <w:rsid w:val="00B47861"/>
    <w:rsid w:val="00B545B3"/>
    <w:rsid w:val="00B66662"/>
    <w:rsid w:val="00B8187D"/>
    <w:rsid w:val="00B84D93"/>
    <w:rsid w:val="00B86052"/>
    <w:rsid w:val="00B86CD3"/>
    <w:rsid w:val="00B87417"/>
    <w:rsid w:val="00B8748D"/>
    <w:rsid w:val="00BA4EDE"/>
    <w:rsid w:val="00BA5280"/>
    <w:rsid w:val="00BB120B"/>
    <w:rsid w:val="00BB4722"/>
    <w:rsid w:val="00BB7324"/>
    <w:rsid w:val="00BB7615"/>
    <w:rsid w:val="00BC0CE3"/>
    <w:rsid w:val="00BC4707"/>
    <w:rsid w:val="00BC4771"/>
    <w:rsid w:val="00BC6DAB"/>
    <w:rsid w:val="00BC6DD2"/>
    <w:rsid w:val="00BD4557"/>
    <w:rsid w:val="00BF0E83"/>
    <w:rsid w:val="00C006B4"/>
    <w:rsid w:val="00C138EA"/>
    <w:rsid w:val="00C167A8"/>
    <w:rsid w:val="00C21267"/>
    <w:rsid w:val="00C22EF0"/>
    <w:rsid w:val="00C23AE6"/>
    <w:rsid w:val="00C27E35"/>
    <w:rsid w:val="00C47726"/>
    <w:rsid w:val="00C506D7"/>
    <w:rsid w:val="00C5306C"/>
    <w:rsid w:val="00C57BEA"/>
    <w:rsid w:val="00C7315E"/>
    <w:rsid w:val="00C751F2"/>
    <w:rsid w:val="00C80409"/>
    <w:rsid w:val="00C8378F"/>
    <w:rsid w:val="00C85DF4"/>
    <w:rsid w:val="00C96A41"/>
    <w:rsid w:val="00C97427"/>
    <w:rsid w:val="00CA2D04"/>
    <w:rsid w:val="00CA4D8F"/>
    <w:rsid w:val="00CB17CB"/>
    <w:rsid w:val="00CC0606"/>
    <w:rsid w:val="00CD4AAF"/>
    <w:rsid w:val="00CE2438"/>
    <w:rsid w:val="00CF11BD"/>
    <w:rsid w:val="00D02E11"/>
    <w:rsid w:val="00D0450E"/>
    <w:rsid w:val="00D20CCB"/>
    <w:rsid w:val="00D3238C"/>
    <w:rsid w:val="00D33C7F"/>
    <w:rsid w:val="00D62A8B"/>
    <w:rsid w:val="00D76AEE"/>
    <w:rsid w:val="00D80306"/>
    <w:rsid w:val="00D808D0"/>
    <w:rsid w:val="00D823DC"/>
    <w:rsid w:val="00D872F3"/>
    <w:rsid w:val="00D9762F"/>
    <w:rsid w:val="00DA1FE4"/>
    <w:rsid w:val="00DB1D5E"/>
    <w:rsid w:val="00DB7A4D"/>
    <w:rsid w:val="00DC2488"/>
    <w:rsid w:val="00DC4ED8"/>
    <w:rsid w:val="00DC7EA3"/>
    <w:rsid w:val="00DD43AE"/>
    <w:rsid w:val="00DE15F0"/>
    <w:rsid w:val="00DE3913"/>
    <w:rsid w:val="00DE3FE1"/>
    <w:rsid w:val="00DE7D29"/>
    <w:rsid w:val="00DF2B06"/>
    <w:rsid w:val="00DF2C76"/>
    <w:rsid w:val="00DF2EF2"/>
    <w:rsid w:val="00E0426E"/>
    <w:rsid w:val="00E04431"/>
    <w:rsid w:val="00E05D99"/>
    <w:rsid w:val="00E12A00"/>
    <w:rsid w:val="00E14FAB"/>
    <w:rsid w:val="00E172CE"/>
    <w:rsid w:val="00E262B6"/>
    <w:rsid w:val="00E31490"/>
    <w:rsid w:val="00E32254"/>
    <w:rsid w:val="00E35B53"/>
    <w:rsid w:val="00E36E7A"/>
    <w:rsid w:val="00E37286"/>
    <w:rsid w:val="00E42A2A"/>
    <w:rsid w:val="00E4335C"/>
    <w:rsid w:val="00E47E33"/>
    <w:rsid w:val="00E50241"/>
    <w:rsid w:val="00E5706C"/>
    <w:rsid w:val="00E636D1"/>
    <w:rsid w:val="00E7660A"/>
    <w:rsid w:val="00E81086"/>
    <w:rsid w:val="00E82E18"/>
    <w:rsid w:val="00EA5E72"/>
    <w:rsid w:val="00EA64A3"/>
    <w:rsid w:val="00EB285E"/>
    <w:rsid w:val="00EB48DA"/>
    <w:rsid w:val="00EC63E6"/>
    <w:rsid w:val="00EC6D39"/>
    <w:rsid w:val="00ED4453"/>
    <w:rsid w:val="00EE315D"/>
    <w:rsid w:val="00EE50C1"/>
    <w:rsid w:val="00EE6A94"/>
    <w:rsid w:val="00EF5176"/>
    <w:rsid w:val="00EF6606"/>
    <w:rsid w:val="00F03865"/>
    <w:rsid w:val="00F105C3"/>
    <w:rsid w:val="00F15320"/>
    <w:rsid w:val="00F15542"/>
    <w:rsid w:val="00F15E39"/>
    <w:rsid w:val="00F174AD"/>
    <w:rsid w:val="00F407A0"/>
    <w:rsid w:val="00F4699B"/>
    <w:rsid w:val="00F51F30"/>
    <w:rsid w:val="00F52D54"/>
    <w:rsid w:val="00F5544E"/>
    <w:rsid w:val="00F661FA"/>
    <w:rsid w:val="00F8145D"/>
    <w:rsid w:val="00F8184F"/>
    <w:rsid w:val="00F84E95"/>
    <w:rsid w:val="00F90909"/>
    <w:rsid w:val="00FA3114"/>
    <w:rsid w:val="00FA7138"/>
    <w:rsid w:val="00FA75E9"/>
    <w:rsid w:val="00FC3755"/>
    <w:rsid w:val="00FD3E5E"/>
    <w:rsid w:val="00FF40B2"/>
    <w:rsid w:val="00FF5B52"/>
    <w:rsid w:val="00FF60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B5F79"/>
    <w:pPr>
      <w:jc w:val="center"/>
    </w:pPr>
    <w:rPr>
      <w:b/>
      <w:sz w:val="28"/>
    </w:rPr>
  </w:style>
  <w:style w:type="paragraph" w:styleId="GvdeMetniGirintisi">
    <w:name w:val="Body Text Indent"/>
    <w:basedOn w:val="Normal"/>
    <w:rsid w:val="003B5F79"/>
    <w:pPr>
      <w:spacing w:after="120"/>
      <w:ind w:left="283"/>
    </w:pPr>
  </w:style>
  <w:style w:type="paragraph" w:styleId="BalonMetni">
    <w:name w:val="Balloon Text"/>
    <w:basedOn w:val="Normal"/>
    <w:semiHidden/>
    <w:rsid w:val="007A6669"/>
    <w:rPr>
      <w:rFonts w:ascii="Tahoma" w:hAnsi="Tahoma" w:cs="Tahoma"/>
      <w:sz w:val="16"/>
      <w:szCs w:val="16"/>
    </w:rPr>
  </w:style>
  <w:style w:type="table" w:styleId="TabloKlavuzu">
    <w:name w:val="Table Grid"/>
    <w:basedOn w:val="NormalTablo"/>
    <w:rsid w:val="00646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rsid w:val="00CA4D8F"/>
    <w:pPr>
      <w:tabs>
        <w:tab w:val="center" w:pos="4536"/>
        <w:tab w:val="right" w:pos="9072"/>
      </w:tabs>
    </w:pPr>
  </w:style>
  <w:style w:type="character" w:customStyle="1" w:styleId="stbilgiChar">
    <w:name w:val="Üstbilgi Char"/>
    <w:basedOn w:val="VarsaylanParagrafYazTipi"/>
    <w:link w:val="stbilgi"/>
    <w:rsid w:val="00CA4D8F"/>
  </w:style>
  <w:style w:type="paragraph" w:styleId="Altbilgi">
    <w:name w:val="footer"/>
    <w:basedOn w:val="Normal"/>
    <w:link w:val="AltbilgiChar"/>
    <w:rsid w:val="00CA4D8F"/>
    <w:pPr>
      <w:tabs>
        <w:tab w:val="center" w:pos="4536"/>
        <w:tab w:val="right" w:pos="9072"/>
      </w:tabs>
    </w:pPr>
  </w:style>
  <w:style w:type="character" w:customStyle="1" w:styleId="AltbilgiChar">
    <w:name w:val="Altbilgi Char"/>
    <w:basedOn w:val="VarsaylanParagrafYazTipi"/>
    <w:link w:val="Altbilgi"/>
    <w:rsid w:val="00CA4D8F"/>
  </w:style>
</w:styles>
</file>

<file path=word/webSettings.xml><?xml version="1.0" encoding="utf-8"?>
<w:webSettings xmlns:r="http://schemas.openxmlformats.org/officeDocument/2006/relationships" xmlns:w="http://schemas.openxmlformats.org/wordprocessingml/2006/main">
  <w:divs>
    <w:div w:id="515922353">
      <w:bodyDiv w:val="1"/>
      <w:marLeft w:val="0"/>
      <w:marRight w:val="0"/>
      <w:marTop w:val="0"/>
      <w:marBottom w:val="0"/>
      <w:divBdr>
        <w:top w:val="none" w:sz="0" w:space="0" w:color="auto"/>
        <w:left w:val="none" w:sz="0" w:space="0" w:color="auto"/>
        <w:bottom w:val="none" w:sz="0" w:space="0" w:color="auto"/>
        <w:right w:val="none" w:sz="0" w:space="0" w:color="auto"/>
      </w:divBdr>
    </w:div>
    <w:div w:id="528644749">
      <w:bodyDiv w:val="1"/>
      <w:marLeft w:val="0"/>
      <w:marRight w:val="0"/>
      <w:marTop w:val="0"/>
      <w:marBottom w:val="0"/>
      <w:divBdr>
        <w:top w:val="none" w:sz="0" w:space="0" w:color="auto"/>
        <w:left w:val="none" w:sz="0" w:space="0" w:color="auto"/>
        <w:bottom w:val="none" w:sz="0" w:space="0" w:color="auto"/>
        <w:right w:val="none" w:sz="0" w:space="0" w:color="auto"/>
      </w:divBdr>
    </w:div>
    <w:div w:id="1146897901">
      <w:bodyDiv w:val="1"/>
      <w:marLeft w:val="0"/>
      <w:marRight w:val="0"/>
      <w:marTop w:val="0"/>
      <w:marBottom w:val="0"/>
      <w:divBdr>
        <w:top w:val="none" w:sz="0" w:space="0" w:color="auto"/>
        <w:left w:val="none" w:sz="0" w:space="0" w:color="auto"/>
        <w:bottom w:val="none" w:sz="0" w:space="0" w:color="auto"/>
        <w:right w:val="none" w:sz="0" w:space="0" w:color="auto"/>
      </w:divBdr>
    </w:div>
    <w:div w:id="1198926892">
      <w:bodyDiv w:val="1"/>
      <w:marLeft w:val="0"/>
      <w:marRight w:val="0"/>
      <w:marTop w:val="0"/>
      <w:marBottom w:val="0"/>
      <w:divBdr>
        <w:top w:val="none" w:sz="0" w:space="0" w:color="auto"/>
        <w:left w:val="none" w:sz="0" w:space="0" w:color="auto"/>
        <w:bottom w:val="none" w:sz="0" w:space="0" w:color="auto"/>
        <w:right w:val="none" w:sz="0" w:space="0" w:color="auto"/>
      </w:divBdr>
    </w:div>
    <w:div w:id="20710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355D-3F90-438D-9B2B-255D0246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Pages>
  <Words>2131</Words>
  <Characters>12148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MÜLKİYETİ BELEDİYEMİZE AİT ORDUEVİ ÖNÜ ALT GEÇİTTE  BULUNAN 12 ADET DÜKKANIN 10 YILLIĞINA KİRAYA VERİLMESİ İLE İLGİLİ İDARİ ŞA</vt:lpstr>
    </vt:vector>
  </TitlesOfParts>
  <Company>Büyükşehir Belediyesi</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MÜLKİYETİ BELEDİYEMİZE AİT ORDUEVİ ÖNÜ ALT GEÇİTTE  BULUNAN 12 ADET DÜKKANIN 10 YILLIĞINA KİRAYA VERİLMESİ İLE İLGİLİ İDARİ ŞA</dc:title>
  <dc:creator>leyla</dc:creator>
  <cp:lastModifiedBy>Muhammed Ali Ilgın</cp:lastModifiedBy>
  <cp:revision>42</cp:revision>
  <cp:lastPrinted>2022-12-23T09:07:00Z</cp:lastPrinted>
  <dcterms:created xsi:type="dcterms:W3CDTF">2022-12-20T07:28:00Z</dcterms:created>
  <dcterms:modified xsi:type="dcterms:W3CDTF">2022-12-23T09:09:00Z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